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5851D5" w14:textId="77777777" w:rsidR="00F50180" w:rsidRPr="00F50180" w:rsidRDefault="00F50180" w:rsidP="00A97833">
      <w:pPr>
        <w:rPr>
          <w:rFonts w:ascii="Calibri" w:eastAsia="Calibri" w:hAnsi="Calibri" w:cs="Times New Roman"/>
          <w:sz w:val="24"/>
          <w:szCs w:val="24"/>
          <w:lang w:eastAsia="en-US" w:bidi="ar-SA"/>
        </w:rPr>
      </w:pPr>
      <w:r w:rsidRPr="00F50180">
        <w:rPr>
          <w:rFonts w:ascii="Calibri" w:eastAsia="Calibri" w:hAnsi="Calibri" w:cs="Times New Roman"/>
          <w:sz w:val="24"/>
          <w:szCs w:val="24"/>
          <w:lang w:val="en-US" w:eastAsia="en-US" w:bidi="ar-SA"/>
        </w:rPr>
        <w:drawing>
          <wp:anchor distT="0" distB="0" distL="114300" distR="114300" simplePos="0" relativeHeight="251660288" behindDoc="1" locked="0" layoutInCell="1" allowOverlap="1" wp14:anchorId="5FA10FAB" wp14:editId="40E30397">
            <wp:simplePos x="0" y="0"/>
            <wp:positionH relativeFrom="column">
              <wp:posOffset>0</wp:posOffset>
            </wp:positionH>
            <wp:positionV relativeFrom="page">
              <wp:posOffset>393192</wp:posOffset>
            </wp:positionV>
            <wp:extent cx="5731510" cy="749935"/>
            <wp:effectExtent l="0" t="0" r="0" b="0"/>
            <wp:wrapNone/>
            <wp:docPr id="3" name="Picture 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1C481094" w14:textId="77777777" w:rsidR="00F50180" w:rsidRPr="00F50180" w:rsidRDefault="00F50180" w:rsidP="00F50180">
      <w:pPr>
        <w:spacing w:after="0" w:line="240" w:lineRule="auto"/>
        <w:rPr>
          <w:rFonts w:ascii="Calibri" w:eastAsia="Calibri" w:hAnsi="Calibri" w:cs="Times New Roman"/>
          <w:sz w:val="24"/>
          <w:szCs w:val="24"/>
          <w:lang w:eastAsia="en-US" w:bidi="ar-SA"/>
        </w:rPr>
      </w:pPr>
    </w:p>
    <w:p w14:paraId="13B0BA16" w14:textId="77777777" w:rsidR="00F50180" w:rsidRPr="00F50180" w:rsidRDefault="00F50180" w:rsidP="00F50180">
      <w:pPr>
        <w:spacing w:after="0" w:line="240" w:lineRule="auto"/>
        <w:rPr>
          <w:rFonts w:ascii="Calibri" w:eastAsia="Calibri" w:hAnsi="Calibri" w:cs="Times New Roman"/>
          <w:sz w:val="24"/>
          <w:szCs w:val="24"/>
          <w:lang w:eastAsia="en-US" w:bidi="ar-SA"/>
        </w:rPr>
      </w:pPr>
    </w:p>
    <w:p w14:paraId="7DDF99EE" w14:textId="77777777" w:rsidR="00F50180" w:rsidRPr="00F50180" w:rsidRDefault="00F50180" w:rsidP="00F50180">
      <w:pPr>
        <w:spacing w:after="0" w:line="240" w:lineRule="auto"/>
        <w:rPr>
          <w:rFonts w:ascii="Calibri" w:eastAsia="Calibri" w:hAnsi="Calibri" w:cs="Times New Roman"/>
          <w:sz w:val="24"/>
          <w:szCs w:val="24"/>
          <w:lang w:eastAsia="en-US" w:bidi="ar-SA"/>
        </w:rPr>
      </w:pPr>
      <w:r w:rsidRPr="00F50180">
        <w:rPr>
          <w:rFonts w:ascii="Calibri" w:eastAsia="Calibri" w:hAnsi="Calibri" w:cs="Times New Roman"/>
          <w:color w:val="DBEFF1"/>
          <w:sz w:val="24"/>
          <w:szCs w:val="24"/>
          <w:lang w:val="en-US" w:eastAsia="en-US" w:bidi="ar-SA"/>
        </w:rPr>
        <mc:AlternateContent>
          <mc:Choice Requires="wps">
            <w:drawing>
              <wp:anchor distT="0" distB="0" distL="114300" distR="114300" simplePos="0" relativeHeight="251659264" behindDoc="1" locked="0" layoutInCell="1" allowOverlap="1" wp14:anchorId="600D83FB" wp14:editId="055C6EAC">
                <wp:simplePos x="0" y="0"/>
                <wp:positionH relativeFrom="page">
                  <wp:align>right</wp:align>
                </wp:positionH>
                <wp:positionV relativeFrom="paragraph">
                  <wp:posOffset>204470</wp:posOffset>
                </wp:positionV>
                <wp:extent cx="8086725" cy="8978900"/>
                <wp:effectExtent l="0" t="0" r="9525" b="0"/>
                <wp:wrapNone/>
                <wp:docPr id="6" name="Rectangle 6"/>
                <wp:cNvGraphicFramePr/>
                <a:graphic xmlns:a="http://schemas.openxmlformats.org/drawingml/2006/main">
                  <a:graphicData uri="http://schemas.microsoft.com/office/word/2010/wordprocessingShape">
                    <wps:wsp>
                      <wps:cNvSpPr/>
                      <wps:spPr>
                        <a:xfrm>
                          <a:off x="0" y="0"/>
                          <a:ext cx="8086725" cy="8978900"/>
                        </a:xfrm>
                        <a:prstGeom prst="rect">
                          <a:avLst/>
                        </a:prstGeom>
                        <a:solidFill>
                          <a:srgbClr val="4EB3B9">
                            <a:lumMod val="20000"/>
                            <a:lumOff val="80000"/>
                          </a:srgb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D7A03E" id="Rectangle 6" o:spid="_x0000_s1026" style="position:absolute;margin-left:585.55pt;margin-top:16.1pt;width:636.75pt;height:707pt;z-index:-25165721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aqNbAIAANwEAAAOAAAAZHJzL2Uyb0RvYy54bWysVEtPGzEQvlfqf7B8L5ukgSQrNihAqSpR&#10;QIKK88TrzVqyPa7tZEN/PWNvQlLaU9WLd16ex+dv9vxiazTbSB8U2ooPTwacSSuwVnZV8R9PN5+m&#10;nIUItgaNVlb8RQZ+Mf/44bxzpRxhi7qWnlESG8rOVbyN0ZVFEUQrDYQTdNKSs0FvIJLqV0XtoaPs&#10;RhejweCs6NDXzqOQIZD1unfyec7fNFLE+6YJMjJdceot5tPnc5nOYn4O5cqDa5XYtQH/0IUBZano&#10;W6priMDWXv2RyijhMWATTwSaAptGCZlnoGmGg3fTPLbgZJ6FwAnuDabw/9KKu82je/AEQ+dCGUhM&#10;U2wbb9KX+mPbDNbLG1hyG5kg43QwPZuMTjkT5JvOJtPZIMNZHK47H+JXiYYloeKeXiODBJvbEKkk&#10;he5DUrWAWtU3Suus+NXySnu2AXq58ZfLz5ezfFevzXesezMRoK8JJZnpoXvzdG+m/KFPk2v9ll9b&#10;1hFhRxPKwAQQ9RoNkUTj6ooHu+IM9Io4LaLPhS2m1jJfUtPXENq+XE7bE8moSGzWyiR4jrrQNo0k&#10;Mx93ox/gTtIS65cHzzz2BA1O3CgqcgshPoAnRlKTtGXxno5GI3WOO4mzFv2vv9lTPBGFvJx1xHCa&#10;6ucavORMf7NEodlwPE4rkZXx6WREij/2LI89dm2ukJ5iSPvsRBZTfNR7sfFonmkZF6kqucAKqt3j&#10;t1OuYr95tM5CLhY5jNbAQby1j06k5AmnBO/T9hm82xEnEufucL8NUL7jTx+bblpcrCM2KpPrgCu9&#10;flJohTIPduuedvRYz1GHn9L8FQAA//8DAFBLAwQUAAYACAAAACEAZ5FtAeEAAAAJAQAADwAAAGRy&#10;cy9kb3ducmV2LnhtbEyPwW7CMBBE70j9B2sr9YKKg6G0SuMghMqhtxYQUm9OvCQR9jqKTZL262tO&#10;7W1Ws5p5k61Ha1iPnW8cSZjPEmBIpdMNVRKOh93jCzAfFGllHKGEb/Swzu8mmUq1G+gT+32oWAwh&#10;nyoJdQhtyrkva7TKz1yLFL2z66wK8ewqrjs1xHBruEiSFbeqodhQqxa3NZaX/dVKmBaH4tSfze74&#10;4z8u7elreNu8D1I+3I+bV2ABx/D3DDf8iA55ZCrclbRnRkIcEiQshAB2c8Xz4glYEdVyuRLA84z/&#10;X5D/AgAA//8DAFBLAQItABQABgAIAAAAIQC2gziS/gAAAOEBAAATAAAAAAAAAAAAAAAAAAAAAABb&#10;Q29udGVudF9UeXBlc10ueG1sUEsBAi0AFAAGAAgAAAAhADj9If/WAAAAlAEAAAsAAAAAAAAAAAAA&#10;AAAALwEAAF9yZWxzLy5yZWxzUEsBAi0AFAAGAAgAAAAhADNRqo1sAgAA3AQAAA4AAAAAAAAAAAAA&#10;AAAALgIAAGRycy9lMm9Eb2MueG1sUEsBAi0AFAAGAAgAAAAhAGeRbQHhAAAACQEAAA8AAAAAAAAA&#10;AAAAAAAAxgQAAGRycy9kb3ducmV2LnhtbFBLBQYAAAAABAAEAPMAAADUBQAAAAA=&#10;" fillcolor="#dcf0f1" stroked="f" strokeweight="1pt">
                <w10:wrap anchorx="page"/>
              </v:rect>
            </w:pict>
          </mc:Fallback>
        </mc:AlternateContent>
      </w:r>
    </w:p>
    <w:p w14:paraId="06214BA8" w14:textId="77777777" w:rsidR="00F50180" w:rsidRPr="00F50180" w:rsidRDefault="00F50180" w:rsidP="00F50180">
      <w:pPr>
        <w:spacing w:after="0" w:line="240" w:lineRule="auto"/>
        <w:rPr>
          <w:rFonts w:ascii="Calibri" w:eastAsia="Calibri" w:hAnsi="Calibri" w:cs="Times New Roman"/>
          <w:b/>
          <w:bCs/>
          <w:sz w:val="144"/>
          <w:szCs w:val="144"/>
          <w:lang w:eastAsia="en-US" w:bidi="ar-SA"/>
        </w:rPr>
      </w:pPr>
    </w:p>
    <w:p w14:paraId="466019D0" w14:textId="77777777" w:rsidR="00F50180" w:rsidRPr="00F50180" w:rsidRDefault="00F50180" w:rsidP="00F50180">
      <w:pPr>
        <w:spacing w:after="0" w:line="240" w:lineRule="auto"/>
        <w:rPr>
          <w:rFonts w:ascii="Calibri" w:eastAsia="Calibri" w:hAnsi="Calibri" w:cs="Times New Roman"/>
          <w:b/>
          <w:bCs/>
          <w:color w:val="194869"/>
          <w:sz w:val="96"/>
          <w:szCs w:val="96"/>
          <w:lang w:eastAsia="en-US" w:bidi="ar-SA"/>
        </w:rPr>
      </w:pPr>
    </w:p>
    <w:p w14:paraId="6FCB19B9" w14:textId="77777777" w:rsidR="00F50180" w:rsidRPr="00F50180" w:rsidRDefault="00F50180" w:rsidP="00F50180">
      <w:pPr>
        <w:spacing w:after="0" w:line="240" w:lineRule="auto"/>
        <w:rPr>
          <w:rFonts w:ascii="Calibri" w:eastAsia="Calibri" w:hAnsi="Calibri" w:cs="Times New Roman"/>
          <w:b/>
          <w:bCs/>
          <w:color w:val="194869"/>
          <w:sz w:val="96"/>
          <w:szCs w:val="96"/>
          <w:lang w:eastAsia="en-US" w:bidi="ar-SA"/>
        </w:rPr>
      </w:pPr>
    </w:p>
    <w:p w14:paraId="5DA6D441" w14:textId="77777777" w:rsidR="00F50180" w:rsidRPr="00F50180" w:rsidRDefault="00F50180" w:rsidP="00F50180">
      <w:pPr>
        <w:spacing w:after="0" w:line="240" w:lineRule="auto"/>
        <w:rPr>
          <w:rFonts w:ascii="Calibri" w:eastAsia="Calibri" w:hAnsi="Calibri" w:cs="Times New Roman"/>
          <w:b/>
          <w:bCs/>
          <w:color w:val="194869"/>
          <w:sz w:val="96"/>
          <w:szCs w:val="96"/>
          <w:lang w:eastAsia="en-US" w:bidi="ar-SA"/>
        </w:rPr>
      </w:pPr>
    </w:p>
    <w:p w14:paraId="642999CD" w14:textId="77777777" w:rsidR="00F50180" w:rsidRPr="00F50180" w:rsidRDefault="00F50180" w:rsidP="00F50180">
      <w:pPr>
        <w:spacing w:after="0" w:line="240" w:lineRule="auto"/>
        <w:rPr>
          <w:rFonts w:ascii="Calibri" w:eastAsia="Calibri" w:hAnsi="Calibri" w:cs="Times New Roman"/>
          <w:b/>
          <w:bCs/>
          <w:color w:val="194869"/>
          <w:sz w:val="96"/>
          <w:szCs w:val="96"/>
          <w:lang w:eastAsia="en-US" w:bidi="ar-SA"/>
        </w:rPr>
      </w:pPr>
    </w:p>
    <w:p w14:paraId="69E75E6C" w14:textId="54515D79" w:rsidR="00F14B62" w:rsidRPr="00343ADE" w:rsidRDefault="07B5395C" w:rsidP="31A08452">
      <w:pPr>
        <w:pStyle w:val="Title"/>
        <w:bidi/>
        <w:spacing w:before="0" w:after="0" w:line="240" w:lineRule="auto"/>
        <w:rPr>
          <w:color w:val="244061" w:themeColor="accent1" w:themeShade="80"/>
          <w:sz w:val="72"/>
          <w:szCs w:val="72"/>
          <w:rtl/>
          <w:lang w:eastAsia="ar" w:bidi="ar-SA"/>
        </w:rPr>
      </w:pPr>
      <w:r w:rsidRPr="31A08452">
        <w:rPr>
          <w:rFonts w:cs="Arial"/>
          <w:color w:val="244061" w:themeColor="accent1" w:themeShade="80"/>
          <w:sz w:val="72"/>
          <w:szCs w:val="72"/>
          <w:rtl/>
          <w:lang w:eastAsia="ar" w:bidi="ar-SA"/>
        </w:rPr>
        <w:t xml:space="preserve">المؤشر </w:t>
      </w:r>
      <w:r w:rsidRPr="31A08452">
        <w:rPr>
          <w:rFonts w:cs="Arial"/>
          <w:color w:val="244061" w:themeColor="accent1" w:themeShade="80"/>
          <w:sz w:val="72"/>
          <w:szCs w:val="72"/>
          <w:lang w:eastAsia="ar" w:bidi="ar-SA"/>
        </w:rPr>
        <w:t>6</w:t>
      </w:r>
      <w:r w:rsidRPr="31A08452">
        <w:rPr>
          <w:rFonts w:cs="Arial"/>
          <w:color w:val="244061" w:themeColor="accent1" w:themeShade="80"/>
          <w:sz w:val="72"/>
          <w:szCs w:val="72"/>
          <w:rtl/>
          <w:lang w:eastAsia="ar" w:bidi="ar-SA"/>
        </w:rPr>
        <w:t>-</w:t>
      </w:r>
      <w:r w:rsidRPr="31A08452">
        <w:rPr>
          <w:rFonts w:cs="Arial"/>
          <w:color w:val="244061" w:themeColor="accent1" w:themeShade="80"/>
          <w:sz w:val="72"/>
          <w:szCs w:val="72"/>
          <w:lang w:eastAsia="ar" w:bidi="ar-SA"/>
        </w:rPr>
        <w:t>5</w:t>
      </w:r>
      <w:r w:rsidRPr="31A08452">
        <w:rPr>
          <w:rFonts w:cs="Arial"/>
          <w:color w:val="244061" w:themeColor="accent1" w:themeShade="80"/>
          <w:sz w:val="72"/>
          <w:szCs w:val="72"/>
          <w:rtl/>
          <w:lang w:eastAsia="ar" w:bidi="ar-SA"/>
        </w:rPr>
        <w:t>-</w:t>
      </w:r>
      <w:r w:rsidRPr="31A08452">
        <w:rPr>
          <w:rFonts w:cs="Arial"/>
          <w:color w:val="244061" w:themeColor="accent1" w:themeShade="80"/>
          <w:sz w:val="72"/>
          <w:szCs w:val="72"/>
          <w:lang w:eastAsia="ar" w:bidi="ar-SA"/>
        </w:rPr>
        <w:t>1</w:t>
      </w:r>
      <w:r w:rsidRPr="31A08452">
        <w:rPr>
          <w:rFonts w:cs="Arial"/>
          <w:color w:val="244061" w:themeColor="accent1" w:themeShade="80"/>
          <w:sz w:val="72"/>
          <w:szCs w:val="72"/>
          <w:rtl/>
          <w:lang w:eastAsia="ar" w:bidi="ar-SA"/>
        </w:rPr>
        <w:t xml:space="preserve"> لأهداف التنمية المستدامة</w:t>
      </w:r>
      <w:r w:rsidR="56DBD040" w:rsidRPr="31A08452">
        <w:rPr>
          <w:color w:val="244061" w:themeColor="accent1" w:themeShade="80"/>
          <w:sz w:val="72"/>
          <w:szCs w:val="72"/>
          <w:rtl/>
          <w:lang w:eastAsia="ar" w:bidi="ar-SA"/>
        </w:rPr>
        <w:t>: دليل الرصد</w:t>
      </w:r>
    </w:p>
    <w:p w14:paraId="488CDDF5" w14:textId="03474F3B" w:rsidR="0004178C" w:rsidRPr="00343ADE" w:rsidRDefault="61111C1C" w:rsidP="31A08452">
      <w:pPr>
        <w:pStyle w:val="Subtitle"/>
        <w:bidi/>
        <w:spacing w:after="240"/>
        <w:rPr>
          <w:color w:val="4BACC6" w:themeColor="accent5"/>
          <w:sz w:val="48"/>
          <w:szCs w:val="48"/>
          <w:rtl/>
          <w:lang w:eastAsia="ar" w:bidi="ar-SA"/>
        </w:rPr>
      </w:pPr>
      <w:r w:rsidRPr="31A08452">
        <w:rPr>
          <w:color w:val="4BACC6" w:themeColor="accent5"/>
          <w:sz w:val="48"/>
          <w:szCs w:val="48"/>
          <w:rtl/>
          <w:lang w:eastAsia="ar" w:bidi="ar-SA"/>
        </w:rPr>
        <w:t>درجة تنفيذ الإدارة المتكاملة للموارد المائية</w:t>
      </w:r>
    </w:p>
    <w:p w14:paraId="18EB7D4B" w14:textId="6C955E3A" w:rsidR="31A08452" w:rsidRDefault="31A08452" w:rsidP="31A08452">
      <w:pPr>
        <w:bidi/>
        <w:rPr>
          <w:lang w:bidi="ar-SA"/>
        </w:rPr>
      </w:pPr>
      <w:r>
        <w:rPr>
          <w:lang w:bidi="ar-SA"/>
        </w:rPr>
        <w:br w:type="page"/>
      </w:r>
    </w:p>
    <w:p w14:paraId="338E1441" w14:textId="780C0736" w:rsidR="00FA13E0" w:rsidRPr="00343ADE" w:rsidRDefault="71788853"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lastRenderedPageBreak/>
        <w:t xml:space="preserve">يقدم هذا الدليل نظرةً عامّة على عمليات ملء وتقديم </w:t>
      </w:r>
      <w:r w:rsidR="00A161BD">
        <w:rPr>
          <w:lang w:bidi="ar-SA"/>
        </w:rPr>
        <w:fldChar w:fldCharType="begin"/>
      </w:r>
      <w:r w:rsidR="00A161BD">
        <w:rPr>
          <w:lang w:bidi="ar-SA"/>
        </w:rPr>
        <w:instrText>HYPERLINK "http://iwrmdataportal.unepdhi.org/reportingmaterials" \h</w:instrText>
      </w:r>
      <w:r w:rsidR="00A161BD">
        <w:rPr>
          <w:lang w:bidi="ar-SA"/>
        </w:rPr>
      </w:r>
      <w:r w:rsidR="00A161BD">
        <w:rPr>
          <w:lang w:bidi="ar-SA"/>
        </w:rPr>
        <w:fldChar w:fldCharType="separate"/>
      </w:r>
      <w:proofErr w:type="spellStart"/>
      <w:r w:rsidR="031BED12" w:rsidRPr="31A08452">
        <w:rPr>
          <w:rStyle w:val="Hyperlink"/>
          <w:color w:val="92D050"/>
          <w:sz w:val="24"/>
          <w:szCs w:val="24"/>
          <w:lang w:eastAsia="ar" w:bidi="ar-SA"/>
        </w:rPr>
        <w:t>مسح</w:t>
      </w:r>
      <w:proofErr w:type="spellEnd"/>
      <w:r w:rsidR="031BED12" w:rsidRPr="31A08452">
        <w:rPr>
          <w:rStyle w:val="Hyperlink"/>
          <w:color w:val="92D050"/>
          <w:sz w:val="24"/>
          <w:szCs w:val="24"/>
          <w:lang w:eastAsia="ar" w:bidi="ar-SA"/>
        </w:rPr>
        <w:t xml:space="preserve"> </w:t>
      </w:r>
      <w:proofErr w:type="spellStart"/>
      <w:r w:rsidR="297211EC" w:rsidRPr="31A08452">
        <w:rPr>
          <w:rStyle w:val="Hyperlink"/>
          <w:color w:val="92D050"/>
          <w:sz w:val="24"/>
          <w:szCs w:val="24"/>
          <w:lang w:eastAsia="ar" w:bidi="ar-SA"/>
        </w:rPr>
        <w:t>المؤشر</w:t>
      </w:r>
      <w:proofErr w:type="spellEnd"/>
      <w:r w:rsidR="297211EC" w:rsidRPr="31A08452">
        <w:rPr>
          <w:rStyle w:val="Hyperlink"/>
          <w:color w:val="92D050"/>
          <w:sz w:val="24"/>
          <w:szCs w:val="24"/>
          <w:lang w:eastAsia="ar" w:bidi="ar-SA"/>
        </w:rPr>
        <w:t xml:space="preserve"> 6-5-1 </w:t>
      </w:r>
      <w:proofErr w:type="spellStart"/>
      <w:r w:rsidR="297211EC" w:rsidRPr="31A08452">
        <w:rPr>
          <w:rStyle w:val="Hyperlink"/>
          <w:color w:val="92D050"/>
          <w:sz w:val="24"/>
          <w:szCs w:val="24"/>
          <w:lang w:eastAsia="ar" w:bidi="ar-SA"/>
        </w:rPr>
        <w:t>لأهداف</w:t>
      </w:r>
      <w:proofErr w:type="spellEnd"/>
      <w:r w:rsidR="297211EC" w:rsidRPr="31A08452">
        <w:rPr>
          <w:rStyle w:val="Hyperlink"/>
          <w:color w:val="92D050"/>
          <w:sz w:val="24"/>
          <w:szCs w:val="24"/>
          <w:lang w:eastAsia="ar" w:bidi="ar-SA"/>
        </w:rPr>
        <w:t xml:space="preserve"> </w:t>
      </w:r>
      <w:proofErr w:type="spellStart"/>
      <w:r w:rsidR="297211EC" w:rsidRPr="31A08452">
        <w:rPr>
          <w:rStyle w:val="Hyperlink"/>
          <w:color w:val="92D050"/>
          <w:sz w:val="24"/>
          <w:szCs w:val="24"/>
          <w:lang w:eastAsia="ar" w:bidi="ar-SA"/>
        </w:rPr>
        <w:t>التنمية</w:t>
      </w:r>
      <w:proofErr w:type="spellEnd"/>
      <w:r w:rsidR="297211EC" w:rsidRPr="31A08452">
        <w:rPr>
          <w:rStyle w:val="Hyperlink"/>
          <w:color w:val="92D050"/>
          <w:sz w:val="24"/>
          <w:szCs w:val="24"/>
          <w:lang w:eastAsia="ar" w:bidi="ar-SA"/>
        </w:rPr>
        <w:t xml:space="preserve"> </w:t>
      </w:r>
      <w:proofErr w:type="spellStart"/>
      <w:r w:rsidR="297211EC" w:rsidRPr="31A08452">
        <w:rPr>
          <w:rStyle w:val="Hyperlink"/>
          <w:color w:val="92D050"/>
          <w:sz w:val="24"/>
          <w:szCs w:val="24"/>
          <w:lang w:eastAsia="ar" w:bidi="ar-SA"/>
        </w:rPr>
        <w:t>المستدامة</w:t>
      </w:r>
      <w:proofErr w:type="spellEnd"/>
      <w:r w:rsidR="297211EC" w:rsidRPr="31A08452">
        <w:rPr>
          <w:rStyle w:val="Hyperlink"/>
          <w:color w:val="365F91" w:themeColor="accent1" w:themeShade="BF"/>
          <w:sz w:val="24"/>
          <w:szCs w:val="24"/>
          <w:lang w:eastAsia="ar" w:bidi="ar-SA"/>
        </w:rPr>
        <w:t xml:space="preserve"> </w:t>
      </w:r>
      <w:r w:rsidR="00A161BD">
        <w:rPr>
          <w:rStyle w:val="Hyperlink"/>
          <w:color w:val="365F91" w:themeColor="accent1" w:themeShade="BF"/>
          <w:sz w:val="24"/>
          <w:szCs w:val="24"/>
          <w:lang w:eastAsia="ar" w:bidi="ar-SA"/>
        </w:rPr>
        <w:fldChar w:fldCharType="end"/>
      </w:r>
      <w:r w:rsidRPr="31A08452">
        <w:rPr>
          <w:color w:val="365F91" w:themeColor="accent1" w:themeShade="BF"/>
          <w:sz w:val="24"/>
          <w:szCs w:val="24"/>
          <w:rtl/>
          <w:lang w:eastAsia="ar" w:bidi="ar-SA"/>
        </w:rPr>
        <w:t xml:space="preserve"> (إصدار عام </w:t>
      </w:r>
      <w:r w:rsidRPr="31A08452">
        <w:rPr>
          <w:color w:val="365F91" w:themeColor="accent1" w:themeShade="BF"/>
          <w:sz w:val="24"/>
          <w:szCs w:val="24"/>
          <w:lang w:eastAsia="ar" w:bidi="ar-SA"/>
        </w:rPr>
        <w:t>2023</w:t>
      </w:r>
      <w:r w:rsidRPr="31A08452">
        <w:rPr>
          <w:color w:val="365F91" w:themeColor="accent1" w:themeShade="BF"/>
          <w:sz w:val="24"/>
          <w:szCs w:val="24"/>
          <w:rtl/>
          <w:lang w:eastAsia="ar" w:bidi="ar-SA"/>
        </w:rPr>
        <w:t>). يجب على جميع جهات التنسيق ل</w:t>
      </w:r>
      <w:r w:rsidR="69F40089" w:rsidRPr="31A08452">
        <w:rPr>
          <w:color w:val="365F91" w:themeColor="accent1" w:themeShade="BF"/>
          <w:sz w:val="24"/>
          <w:szCs w:val="24"/>
          <w:rtl/>
          <w:lang w:eastAsia="ar" w:bidi="ar-SA"/>
        </w:rPr>
        <w:t xml:space="preserve">لمؤشر </w:t>
      </w:r>
      <w:r w:rsidR="69F40089" w:rsidRPr="31A08452">
        <w:rPr>
          <w:color w:val="365F91" w:themeColor="accent1" w:themeShade="BF"/>
          <w:sz w:val="24"/>
          <w:szCs w:val="24"/>
          <w:lang w:eastAsia="ar" w:bidi="ar-SA"/>
        </w:rPr>
        <w:t>6</w:t>
      </w:r>
      <w:r w:rsidR="69F40089" w:rsidRPr="31A08452">
        <w:rPr>
          <w:color w:val="365F91" w:themeColor="accent1" w:themeShade="BF"/>
          <w:sz w:val="24"/>
          <w:szCs w:val="24"/>
          <w:rtl/>
          <w:lang w:eastAsia="ar" w:bidi="ar-SA"/>
        </w:rPr>
        <w:t>-</w:t>
      </w:r>
      <w:r w:rsidR="69F40089" w:rsidRPr="31A08452">
        <w:rPr>
          <w:color w:val="365F91" w:themeColor="accent1" w:themeShade="BF"/>
          <w:sz w:val="24"/>
          <w:szCs w:val="24"/>
          <w:lang w:eastAsia="ar" w:bidi="ar-SA"/>
        </w:rPr>
        <w:t>5</w:t>
      </w:r>
      <w:r w:rsidR="69F40089" w:rsidRPr="31A08452">
        <w:rPr>
          <w:color w:val="365F91" w:themeColor="accent1" w:themeShade="BF"/>
          <w:sz w:val="24"/>
          <w:szCs w:val="24"/>
          <w:rtl/>
          <w:lang w:eastAsia="ar" w:bidi="ar-SA"/>
        </w:rPr>
        <w:t>-</w:t>
      </w:r>
      <w:r w:rsidR="69F40089" w:rsidRPr="31A08452">
        <w:rPr>
          <w:color w:val="365F91" w:themeColor="accent1" w:themeShade="BF"/>
          <w:sz w:val="24"/>
          <w:szCs w:val="24"/>
          <w:lang w:eastAsia="ar" w:bidi="ar-SA"/>
        </w:rPr>
        <w:t>1</w:t>
      </w:r>
      <w:r w:rsidR="69F40089" w:rsidRPr="31A08452">
        <w:rPr>
          <w:color w:val="365F91" w:themeColor="accent1" w:themeShade="BF"/>
          <w:sz w:val="24"/>
          <w:szCs w:val="24"/>
          <w:rtl/>
          <w:lang w:eastAsia="ar" w:bidi="ar-SA"/>
        </w:rPr>
        <w:t xml:space="preserve"> لأهداف التنمية المستدامة</w:t>
      </w:r>
      <w:r w:rsidR="7807D5A1" w:rsidRPr="31A08452">
        <w:rPr>
          <w:color w:val="365F91" w:themeColor="accent1" w:themeShade="BF"/>
          <w:sz w:val="24"/>
          <w:szCs w:val="24"/>
          <w:rtl/>
          <w:lang w:eastAsia="ar" w:bidi="ar-SA"/>
        </w:rPr>
        <w:t xml:space="preserve"> </w:t>
      </w:r>
      <w:r w:rsidRPr="31A08452">
        <w:rPr>
          <w:color w:val="365F91" w:themeColor="accent1" w:themeShade="BF"/>
          <w:sz w:val="24"/>
          <w:szCs w:val="24"/>
          <w:rtl/>
          <w:lang w:eastAsia="ar" w:bidi="ar-SA"/>
        </w:rPr>
        <w:t xml:space="preserve">قراءة هذا الدليل. المسح ودليل الرصد هذا </w:t>
      </w:r>
      <w:r w:rsidR="00A161BD">
        <w:rPr>
          <w:lang w:bidi="ar-SA"/>
        </w:rPr>
        <w:fldChar w:fldCharType="begin"/>
      </w:r>
      <w:r w:rsidR="00A161BD">
        <w:rPr>
          <w:lang w:bidi="ar-SA"/>
        </w:rPr>
        <w:instrText>HYPERLINK "http://iwrmdataportal.unepdhi.org/publications-report/methodology" \h</w:instrText>
      </w:r>
      <w:r w:rsidR="00A161BD">
        <w:rPr>
          <w:lang w:bidi="ar-SA"/>
        </w:rPr>
      </w:r>
      <w:r w:rsidR="00A161BD">
        <w:rPr>
          <w:lang w:bidi="ar-SA"/>
        </w:rPr>
        <w:fldChar w:fldCharType="separate"/>
      </w:r>
      <w:proofErr w:type="spellStart"/>
      <w:r w:rsidR="63417E89" w:rsidRPr="31A08452">
        <w:rPr>
          <w:rStyle w:val="Hyperlink"/>
          <w:color w:val="365F91" w:themeColor="accent1" w:themeShade="BF"/>
          <w:sz w:val="24"/>
          <w:szCs w:val="24"/>
          <w:lang w:eastAsia="ar" w:bidi="ar-SA"/>
        </w:rPr>
        <w:t>متاحان</w:t>
      </w:r>
      <w:proofErr w:type="spellEnd"/>
      <w:r w:rsidR="00A161BD">
        <w:rPr>
          <w:rStyle w:val="Hyperlink"/>
          <w:color w:val="365F91" w:themeColor="accent1" w:themeShade="BF"/>
          <w:sz w:val="24"/>
          <w:szCs w:val="24"/>
          <w:lang w:eastAsia="ar" w:bidi="ar-SA"/>
        </w:rPr>
        <w:fldChar w:fldCharType="end"/>
      </w:r>
      <w:r w:rsidRPr="31A08452">
        <w:rPr>
          <w:color w:val="365F91" w:themeColor="accent1" w:themeShade="BF"/>
          <w:sz w:val="24"/>
          <w:szCs w:val="24"/>
          <w:rtl/>
          <w:lang w:eastAsia="ar" w:bidi="ar-SA"/>
        </w:rPr>
        <w:t xml:space="preserve"> باللغات الإنجليزية والفرنسية والإسبانية </w:t>
      </w:r>
      <w:r w:rsidR="00B47A1B">
        <w:rPr>
          <w:lang w:bidi="ar-SA"/>
        </w:rPr>
        <w:fldChar w:fldCharType="begin"/>
      </w:r>
      <w:r w:rsidR="00B47A1B">
        <w:rPr>
          <w:lang w:bidi="ar-SA"/>
        </w:rPr>
        <w:instrText>HYPERLINK "http://iwrmdataportal.unepdhi.org/reportingmaterials"</w:instrText>
      </w:r>
      <w:r w:rsidR="00B47A1B">
        <w:rPr>
          <w:lang w:bidi="ar-SA"/>
        </w:rPr>
      </w:r>
      <w:r w:rsidR="00B47A1B">
        <w:rPr>
          <w:lang w:bidi="ar-SA"/>
        </w:rPr>
        <w:fldChar w:fldCharType="separate"/>
      </w:r>
      <w:r w:rsidRPr="00E91D13">
        <w:rPr>
          <w:rStyle w:val="Hyperlink"/>
          <w:color w:val="92D050"/>
          <w:sz w:val="24"/>
          <w:szCs w:val="24"/>
          <w:rtl/>
          <w:lang w:eastAsia="ar" w:bidi="ar-SA"/>
        </w:rPr>
        <w:t>والعربية</w:t>
      </w:r>
      <w:r w:rsidR="00B47A1B">
        <w:rPr>
          <w:rStyle w:val="Hyperlink"/>
          <w:color w:val="92D050"/>
          <w:sz w:val="24"/>
          <w:szCs w:val="24"/>
          <w:lang w:eastAsia="ar" w:bidi="ar-SA"/>
        </w:rPr>
        <w:fldChar w:fldCharType="end"/>
      </w:r>
      <w:r w:rsidRPr="00E91D13">
        <w:rPr>
          <w:rStyle w:val="Hyperlink"/>
          <w:color w:val="92D050"/>
          <w:rtl/>
          <w:lang w:bidi="ar-SA"/>
        </w:rPr>
        <w:t xml:space="preserve"> </w:t>
      </w:r>
      <w:r w:rsidRPr="31A08452">
        <w:rPr>
          <w:color w:val="365F91" w:themeColor="accent1" w:themeShade="BF"/>
          <w:sz w:val="24"/>
          <w:szCs w:val="24"/>
          <w:rtl/>
          <w:lang w:eastAsia="ar" w:bidi="ar-SA"/>
        </w:rPr>
        <w:t>والبرتغالية والروسية والصينية. ويشير النص إلى مواد داعمة إضافية (اختيارية)، وهناك جدول يلخّص هذه المواد في</w:t>
      </w:r>
      <w:r w:rsidRPr="31A08452">
        <w:rPr>
          <w:color w:val="92D050"/>
          <w:sz w:val="24"/>
          <w:szCs w:val="24"/>
          <w:rtl/>
          <w:lang w:eastAsia="ar" w:bidi="ar-SA"/>
        </w:rPr>
        <w:t xml:space="preserve"> </w:t>
      </w:r>
      <w:hyperlink w:anchor="_الملحق_1:_ملخص">
        <w:proofErr w:type="spellStart"/>
        <w:r w:rsidR="7BC34B89" w:rsidRPr="31A08452">
          <w:rPr>
            <w:rStyle w:val="Hyperlink"/>
            <w:color w:val="92D050"/>
            <w:sz w:val="24"/>
            <w:szCs w:val="24"/>
            <w:lang w:eastAsia="ar" w:bidi="ar-SA"/>
          </w:rPr>
          <w:t>الملحق</w:t>
        </w:r>
        <w:proofErr w:type="spellEnd"/>
        <w:r w:rsidR="7BC34B89" w:rsidRPr="31A08452">
          <w:rPr>
            <w:rStyle w:val="Hyperlink"/>
            <w:color w:val="92D050"/>
            <w:sz w:val="24"/>
            <w:szCs w:val="24"/>
            <w:lang w:eastAsia="ar" w:bidi="ar-SA"/>
          </w:rPr>
          <w:t xml:space="preserve"> 1</w:t>
        </w:r>
      </w:hyperlink>
      <w:r w:rsidRPr="31A08452">
        <w:rPr>
          <w:color w:val="365F91" w:themeColor="accent1" w:themeShade="BF"/>
          <w:sz w:val="24"/>
          <w:szCs w:val="24"/>
          <w:rtl/>
          <w:lang w:eastAsia="ar" w:bidi="ar-SA"/>
        </w:rPr>
        <w:t xml:space="preserve">. جميع المواد متاحة من خلال </w:t>
      </w:r>
      <w:r w:rsidR="00A161BD">
        <w:rPr>
          <w:lang w:bidi="ar-SA"/>
        </w:rPr>
        <w:fldChar w:fldCharType="begin"/>
      </w:r>
      <w:r w:rsidR="00A161BD">
        <w:rPr>
          <w:lang w:bidi="ar-SA"/>
        </w:rPr>
        <w:instrText>HYPERLINK "http://iwrmdataportal.unepdhi.org/reportingmaterials" \h</w:instrText>
      </w:r>
      <w:r w:rsidR="00A161BD">
        <w:rPr>
          <w:lang w:bidi="ar-SA"/>
        </w:rPr>
      </w:r>
      <w:r w:rsidR="00A161BD">
        <w:rPr>
          <w:lang w:bidi="ar-SA"/>
        </w:rPr>
        <w:fldChar w:fldCharType="separate"/>
      </w:r>
      <w:proofErr w:type="spellStart"/>
      <w:r w:rsidR="7422D112" w:rsidRPr="31A08452">
        <w:rPr>
          <w:rStyle w:val="Hyperlink"/>
          <w:color w:val="92D050"/>
          <w:sz w:val="24"/>
          <w:szCs w:val="24"/>
          <w:lang w:eastAsia="ar" w:bidi="ar-SA"/>
        </w:rPr>
        <w:t>بوابة</w:t>
      </w:r>
      <w:proofErr w:type="spellEnd"/>
      <w:r w:rsidR="7422D112" w:rsidRPr="31A08452">
        <w:rPr>
          <w:rStyle w:val="Hyperlink"/>
          <w:color w:val="92D050"/>
          <w:sz w:val="24"/>
          <w:szCs w:val="24"/>
          <w:lang w:eastAsia="ar" w:bidi="ar-SA"/>
        </w:rPr>
        <w:t xml:space="preserve"> </w:t>
      </w:r>
      <w:proofErr w:type="spellStart"/>
      <w:r w:rsidR="7422D112" w:rsidRPr="31A08452">
        <w:rPr>
          <w:rStyle w:val="Hyperlink"/>
          <w:color w:val="92D050"/>
          <w:sz w:val="24"/>
          <w:szCs w:val="24"/>
          <w:lang w:eastAsia="ar" w:bidi="ar-SA"/>
        </w:rPr>
        <w:t>بيانات</w:t>
      </w:r>
      <w:proofErr w:type="spellEnd"/>
      <w:r w:rsidR="7422D112" w:rsidRPr="31A08452">
        <w:rPr>
          <w:rStyle w:val="Hyperlink"/>
          <w:color w:val="92D050"/>
          <w:sz w:val="24"/>
          <w:szCs w:val="24"/>
          <w:lang w:eastAsia="ar" w:bidi="ar-SA"/>
        </w:rPr>
        <w:t xml:space="preserve"> </w:t>
      </w:r>
      <w:proofErr w:type="spellStart"/>
      <w:r w:rsidR="7422D112" w:rsidRPr="31A08452">
        <w:rPr>
          <w:rStyle w:val="Hyperlink"/>
          <w:color w:val="92D050"/>
          <w:sz w:val="24"/>
          <w:szCs w:val="24"/>
          <w:lang w:eastAsia="ar" w:bidi="ar-SA"/>
        </w:rPr>
        <w:t>الإدارة</w:t>
      </w:r>
      <w:proofErr w:type="spellEnd"/>
      <w:r w:rsidR="7422D112" w:rsidRPr="31A08452">
        <w:rPr>
          <w:rStyle w:val="Hyperlink"/>
          <w:color w:val="92D050"/>
          <w:sz w:val="24"/>
          <w:szCs w:val="24"/>
          <w:lang w:eastAsia="ar" w:bidi="ar-SA"/>
        </w:rPr>
        <w:t xml:space="preserve"> </w:t>
      </w:r>
      <w:proofErr w:type="spellStart"/>
      <w:r w:rsidR="7422D112" w:rsidRPr="31A08452">
        <w:rPr>
          <w:rStyle w:val="Hyperlink"/>
          <w:color w:val="92D050"/>
          <w:sz w:val="24"/>
          <w:szCs w:val="24"/>
          <w:lang w:eastAsia="ar" w:bidi="ar-SA"/>
        </w:rPr>
        <w:t>المتكاملة</w:t>
      </w:r>
      <w:proofErr w:type="spellEnd"/>
      <w:r w:rsidR="7422D112" w:rsidRPr="31A08452">
        <w:rPr>
          <w:rStyle w:val="Hyperlink"/>
          <w:color w:val="92D050"/>
          <w:sz w:val="24"/>
          <w:szCs w:val="24"/>
          <w:lang w:eastAsia="ar" w:bidi="ar-SA"/>
        </w:rPr>
        <w:t xml:space="preserve"> </w:t>
      </w:r>
      <w:proofErr w:type="spellStart"/>
      <w:r w:rsidR="7422D112" w:rsidRPr="31A08452">
        <w:rPr>
          <w:rStyle w:val="Hyperlink"/>
          <w:color w:val="92D050"/>
          <w:sz w:val="24"/>
          <w:szCs w:val="24"/>
          <w:lang w:eastAsia="ar" w:bidi="ar-SA"/>
        </w:rPr>
        <w:t>للموارد</w:t>
      </w:r>
      <w:proofErr w:type="spellEnd"/>
      <w:r w:rsidR="7422D112" w:rsidRPr="31A08452">
        <w:rPr>
          <w:rStyle w:val="Hyperlink"/>
          <w:color w:val="92D050"/>
          <w:sz w:val="24"/>
          <w:szCs w:val="24"/>
          <w:lang w:eastAsia="ar" w:bidi="ar-SA"/>
        </w:rPr>
        <w:t xml:space="preserve"> </w:t>
      </w:r>
      <w:proofErr w:type="spellStart"/>
      <w:r w:rsidR="7422D112" w:rsidRPr="31A08452">
        <w:rPr>
          <w:rStyle w:val="Hyperlink"/>
          <w:color w:val="92D050"/>
          <w:sz w:val="24"/>
          <w:szCs w:val="24"/>
          <w:lang w:eastAsia="ar" w:bidi="ar-SA"/>
        </w:rPr>
        <w:t>المائية</w:t>
      </w:r>
      <w:proofErr w:type="spellEnd"/>
      <w:r w:rsidR="00A161BD">
        <w:rPr>
          <w:rStyle w:val="Hyperlink"/>
          <w:color w:val="92D050"/>
          <w:sz w:val="24"/>
          <w:szCs w:val="24"/>
          <w:lang w:eastAsia="ar" w:bidi="ar-SA"/>
        </w:rPr>
        <w:fldChar w:fldCharType="end"/>
      </w:r>
      <w:r w:rsidRPr="31A08452">
        <w:rPr>
          <w:color w:val="365F91" w:themeColor="accent1" w:themeShade="BF"/>
          <w:sz w:val="24"/>
          <w:szCs w:val="24"/>
          <w:lang w:eastAsia="ar" w:bidi="ar-SA"/>
        </w:rPr>
        <w:t xml:space="preserve">. </w:t>
      </w:r>
    </w:p>
    <w:p w14:paraId="7590DF46" w14:textId="76BDAC17" w:rsidR="008068EE" w:rsidRPr="00343ADE" w:rsidRDefault="64DB674B" w:rsidP="31A08452">
      <w:pPr>
        <w:pStyle w:val="Heading1"/>
        <w:rPr>
          <w:lang w:bidi="ar-SA"/>
        </w:rPr>
      </w:pPr>
      <w:r>
        <w:rPr>
          <w:lang w:bidi="ar-SA"/>
        </w:rPr>
        <w:t>الأدوار والمسؤوليات: جهات التنسيق</w:t>
      </w:r>
    </w:p>
    <w:p w14:paraId="3AE63A6D" w14:textId="0E8C0B19" w:rsidR="002F2079" w:rsidRPr="00343ADE" w:rsidRDefault="1A58EC72"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تضطلع جهة التنسيق المعنية </w:t>
      </w:r>
      <w:r w:rsidR="55870D60" w:rsidRPr="31A08452">
        <w:rPr>
          <w:color w:val="365F91" w:themeColor="accent1" w:themeShade="BF"/>
          <w:sz w:val="24"/>
          <w:szCs w:val="24"/>
          <w:rtl/>
          <w:lang w:eastAsia="ar" w:bidi="ar-SA"/>
        </w:rPr>
        <w:t>ب</w:t>
      </w:r>
      <w:r w:rsidR="2926B5BA" w:rsidRPr="31A08452">
        <w:rPr>
          <w:color w:val="365F91" w:themeColor="accent1" w:themeShade="BF"/>
          <w:sz w:val="24"/>
          <w:szCs w:val="24"/>
          <w:rtl/>
          <w:lang w:eastAsia="ar" w:bidi="ar-SA"/>
        </w:rPr>
        <w:t xml:space="preserve">المؤشر </w:t>
      </w:r>
      <w:r w:rsidR="2926B5BA" w:rsidRPr="31A08452">
        <w:rPr>
          <w:color w:val="365F91" w:themeColor="accent1" w:themeShade="BF"/>
          <w:sz w:val="24"/>
          <w:szCs w:val="24"/>
          <w:lang w:eastAsia="ar" w:bidi="ar-SA"/>
        </w:rPr>
        <w:t>6</w:t>
      </w:r>
      <w:r w:rsidR="2926B5BA" w:rsidRPr="31A08452">
        <w:rPr>
          <w:color w:val="365F91" w:themeColor="accent1" w:themeShade="BF"/>
          <w:sz w:val="24"/>
          <w:szCs w:val="24"/>
          <w:rtl/>
          <w:lang w:eastAsia="ar" w:bidi="ar-SA"/>
        </w:rPr>
        <w:t>-</w:t>
      </w:r>
      <w:r w:rsidR="2926B5BA" w:rsidRPr="31A08452">
        <w:rPr>
          <w:color w:val="365F91" w:themeColor="accent1" w:themeShade="BF"/>
          <w:sz w:val="24"/>
          <w:szCs w:val="24"/>
          <w:lang w:eastAsia="ar" w:bidi="ar-SA"/>
        </w:rPr>
        <w:t>5</w:t>
      </w:r>
      <w:r w:rsidR="2926B5BA" w:rsidRPr="31A08452">
        <w:rPr>
          <w:color w:val="365F91" w:themeColor="accent1" w:themeShade="BF"/>
          <w:sz w:val="24"/>
          <w:szCs w:val="24"/>
          <w:rtl/>
          <w:lang w:eastAsia="ar" w:bidi="ar-SA"/>
        </w:rPr>
        <w:t>-</w:t>
      </w:r>
      <w:r w:rsidR="2926B5BA" w:rsidRPr="31A08452">
        <w:rPr>
          <w:color w:val="365F91" w:themeColor="accent1" w:themeShade="BF"/>
          <w:sz w:val="24"/>
          <w:szCs w:val="24"/>
          <w:lang w:eastAsia="ar" w:bidi="ar-SA"/>
        </w:rPr>
        <w:t>1</w:t>
      </w:r>
      <w:r w:rsidR="2926B5BA" w:rsidRPr="31A08452">
        <w:rPr>
          <w:color w:val="365F91" w:themeColor="accent1" w:themeShade="BF"/>
          <w:sz w:val="24"/>
          <w:szCs w:val="24"/>
          <w:rtl/>
          <w:lang w:eastAsia="ar" w:bidi="ar-SA"/>
        </w:rPr>
        <w:t xml:space="preserve"> لأهداف التنمية المستدامة</w:t>
      </w:r>
      <w:r w:rsidR="55870D60" w:rsidRPr="31A08452">
        <w:rPr>
          <w:color w:val="365F91" w:themeColor="accent1" w:themeShade="BF"/>
          <w:sz w:val="24"/>
          <w:szCs w:val="24"/>
          <w:rtl/>
          <w:lang w:eastAsia="ar" w:bidi="ar-SA"/>
        </w:rPr>
        <w:t xml:space="preserve"> </w:t>
      </w:r>
      <w:r w:rsidRPr="31A08452">
        <w:rPr>
          <w:color w:val="365F91" w:themeColor="accent1" w:themeShade="BF"/>
          <w:sz w:val="24"/>
          <w:szCs w:val="24"/>
          <w:rtl/>
          <w:lang w:eastAsia="ar" w:bidi="ar-SA"/>
        </w:rPr>
        <w:t xml:space="preserve">بالمسؤولية الشاملة عن تنسيق عملية الرصد، بما في ذلك التشاور مع أصحاب المصلحة (انظر القسم رقم </w:t>
      </w:r>
      <w:r w:rsidRPr="31A08452">
        <w:rPr>
          <w:color w:val="365F91" w:themeColor="accent1" w:themeShade="BF"/>
          <w:sz w:val="24"/>
          <w:szCs w:val="24"/>
          <w:lang w:eastAsia="ar" w:bidi="ar-SA"/>
        </w:rPr>
        <w:t>5</w:t>
      </w:r>
      <w:r w:rsidRPr="31A08452">
        <w:rPr>
          <w:color w:val="365F91" w:themeColor="accent1" w:themeShade="BF"/>
          <w:sz w:val="24"/>
          <w:szCs w:val="24"/>
          <w:rtl/>
          <w:lang w:eastAsia="ar" w:bidi="ar-SA"/>
        </w:rPr>
        <w:t xml:space="preserve">)، وتقديم مسوَّدة المسح والإصدار النهائي منه إلى برنامج الأمم المتحدة للبيئة، باعتباره الوكالة الراعية للمؤشر (انظر القسم رقم </w:t>
      </w:r>
      <w:r w:rsidRPr="31A08452">
        <w:rPr>
          <w:color w:val="365F91" w:themeColor="accent1" w:themeShade="BF"/>
          <w:sz w:val="24"/>
          <w:szCs w:val="24"/>
          <w:lang w:eastAsia="ar" w:bidi="ar-SA"/>
        </w:rPr>
        <w:t>6</w:t>
      </w:r>
      <w:r w:rsidRPr="31A08452">
        <w:rPr>
          <w:color w:val="365F91" w:themeColor="accent1" w:themeShade="BF"/>
          <w:sz w:val="24"/>
          <w:szCs w:val="24"/>
          <w:rtl/>
          <w:lang w:eastAsia="ar" w:bidi="ar-SA"/>
        </w:rPr>
        <w:t>). في معظم البلدان، تكون جهات التنسيق تابعة للوزارة المسؤولة عن إدارة الموارد المائية، على الرغم من أنَّها قد تكون تابعة في بعض الأحيان لمكتب الإحصاء الوطني.</w:t>
      </w:r>
      <w:r w:rsidR="004441E5" w:rsidRPr="31A08452">
        <w:rPr>
          <w:rStyle w:val="FootnoteReference"/>
          <w:color w:val="365F91" w:themeColor="accent1" w:themeShade="BF"/>
          <w:sz w:val="24"/>
          <w:szCs w:val="24"/>
          <w:rtl/>
          <w:lang w:eastAsia="ar" w:bidi="ar-SA"/>
        </w:rPr>
        <w:footnoteReference w:id="2"/>
      </w:r>
      <w:r w:rsidRPr="31A08452">
        <w:rPr>
          <w:color w:val="365F91" w:themeColor="accent1" w:themeShade="BF"/>
          <w:sz w:val="24"/>
          <w:szCs w:val="24"/>
          <w:rtl/>
          <w:lang w:eastAsia="ar" w:bidi="ar-SA"/>
        </w:rPr>
        <w:t xml:space="preserve"> وفي مثل هذه الحالات، يوصى بشدّة بترشيح جهة تنسيق «داعِمة» تتبع الوزارة المسؤولة عن الموارد المائية (أو ما يشابهها). ومن المحتمل أن تعمل جهة التنسيق مع الزملاء في «فريق المؤشر»، وقد تشارك في تعيين «مُيسِّر» لإدارة عمليات التشاور (انظر القسم رقم </w:t>
      </w:r>
      <w:r w:rsidRPr="31A08452">
        <w:rPr>
          <w:color w:val="365F91" w:themeColor="accent1" w:themeShade="BF"/>
          <w:sz w:val="24"/>
          <w:szCs w:val="24"/>
          <w:lang w:eastAsia="ar" w:bidi="ar-SA"/>
        </w:rPr>
        <w:t>5</w:t>
      </w:r>
      <w:r w:rsidRPr="31A08452">
        <w:rPr>
          <w:color w:val="365F91" w:themeColor="accent1" w:themeShade="BF"/>
          <w:sz w:val="24"/>
          <w:szCs w:val="24"/>
          <w:rtl/>
          <w:lang w:eastAsia="ar" w:bidi="ar-SA"/>
        </w:rPr>
        <w:t xml:space="preserve">). </w:t>
      </w:r>
    </w:p>
    <w:p w14:paraId="6DD4DF97" w14:textId="6075F8E4" w:rsidR="00124510" w:rsidRPr="00343ADE" w:rsidRDefault="1393D51E" w:rsidP="31A08452">
      <w:pPr>
        <w:pStyle w:val="Heading1"/>
        <w:rPr>
          <w:color w:val="365F91" w:themeColor="accent1" w:themeShade="BF"/>
          <w:lang w:bidi="ar-SA"/>
        </w:rPr>
      </w:pPr>
      <w:r w:rsidRPr="31A08452">
        <w:rPr>
          <w:lang w:bidi="ar-SA"/>
        </w:rPr>
        <w:t>الدعم المتاح</w:t>
      </w:r>
    </w:p>
    <w:p w14:paraId="7B7FFEA5" w14:textId="3D293A5B" w:rsidR="00DE1ADC" w:rsidRPr="00343ADE" w:rsidRDefault="7B0F0391"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من المتوقع أن تكون معظم البلدان قادرة على ملء وتقديم </w:t>
      </w:r>
      <w:r w:rsidR="00D25701">
        <w:rPr>
          <w:lang w:bidi="ar-SA"/>
        </w:rPr>
        <w:fldChar w:fldCharType="begin"/>
      </w:r>
      <w:r w:rsidR="00E91D13">
        <w:rPr>
          <w:lang w:bidi="ar-SA"/>
        </w:rPr>
        <w:instrText xml:space="preserve">HYPERLINK "http://iwrmdataportal.unepdhi.org/reportingmaterials" \h </w:instrText>
      </w:r>
      <w:r w:rsidR="00D25701">
        <w:rPr>
          <w:lang w:bidi="ar-SA"/>
        </w:rPr>
      </w:r>
      <w:r w:rsidR="00D25701">
        <w:rPr>
          <w:lang w:bidi="ar-SA"/>
        </w:rPr>
        <w:fldChar w:fldCharType="separate"/>
      </w:r>
      <w:r w:rsidR="43DFED24" w:rsidRPr="31A08452">
        <w:rPr>
          <w:rStyle w:val="Hyperlink"/>
          <w:color w:val="92D050"/>
          <w:sz w:val="24"/>
          <w:szCs w:val="24"/>
          <w:lang w:eastAsia="ar" w:bidi="ar-SA"/>
        </w:rPr>
        <w:t>المسح الخاص بال</w:t>
      </w:r>
      <w:r w:rsidR="0AE35CFF" w:rsidRPr="31A08452">
        <w:rPr>
          <w:rStyle w:val="Hyperlink"/>
          <w:color w:val="92D050"/>
          <w:sz w:val="24"/>
          <w:szCs w:val="24"/>
          <w:lang w:eastAsia="ar" w:bidi="ar-SA"/>
        </w:rPr>
        <w:t>مؤشر</w:t>
      </w:r>
      <w:r w:rsidR="43DFED24" w:rsidRPr="31A08452">
        <w:rPr>
          <w:rStyle w:val="Hyperlink"/>
          <w:color w:val="92D050"/>
          <w:sz w:val="24"/>
          <w:szCs w:val="24"/>
          <w:lang w:eastAsia="ar" w:bidi="ar-SA"/>
        </w:rPr>
        <w:t xml:space="preserve"> 6-5-1</w:t>
      </w:r>
      <w:r w:rsidR="00D25701">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مع الاستعانة بالمواد الداعمة المتاحة (انظر الملحق </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 حسب الاقتضاء. وبالإضافة إلى ذلك، يمكن توجيه أية استفسارات إلى مكتب المساعدة الخاص بالإدارة المتكاملة للموارد المائية في إطار </w:t>
      </w:r>
      <w:r w:rsidR="63E4BC7D" w:rsidRPr="31A08452">
        <w:rPr>
          <w:color w:val="365F91" w:themeColor="accent1" w:themeShade="BF"/>
          <w:sz w:val="24"/>
          <w:szCs w:val="24"/>
          <w:rtl/>
          <w:lang w:eastAsia="ar" w:bidi="ar-SA"/>
        </w:rPr>
        <w:t xml:space="preserve">المؤشر </w:t>
      </w:r>
      <w:r w:rsidR="63E4BC7D" w:rsidRPr="31A08452">
        <w:rPr>
          <w:color w:val="365F91" w:themeColor="accent1" w:themeShade="BF"/>
          <w:sz w:val="24"/>
          <w:szCs w:val="24"/>
          <w:lang w:eastAsia="ar" w:bidi="ar-SA"/>
        </w:rPr>
        <w:t>6</w:t>
      </w:r>
      <w:r w:rsidR="63E4BC7D" w:rsidRPr="31A08452">
        <w:rPr>
          <w:color w:val="365F91" w:themeColor="accent1" w:themeShade="BF"/>
          <w:sz w:val="24"/>
          <w:szCs w:val="24"/>
          <w:rtl/>
          <w:lang w:eastAsia="ar" w:bidi="ar-SA"/>
        </w:rPr>
        <w:t>-</w:t>
      </w:r>
      <w:r w:rsidR="63E4BC7D" w:rsidRPr="31A08452">
        <w:rPr>
          <w:color w:val="365F91" w:themeColor="accent1" w:themeShade="BF"/>
          <w:sz w:val="24"/>
          <w:szCs w:val="24"/>
          <w:lang w:eastAsia="ar" w:bidi="ar-SA"/>
        </w:rPr>
        <w:t>5</w:t>
      </w:r>
      <w:r w:rsidR="63E4BC7D" w:rsidRPr="31A08452">
        <w:rPr>
          <w:color w:val="365F91" w:themeColor="accent1" w:themeShade="BF"/>
          <w:sz w:val="24"/>
          <w:szCs w:val="24"/>
          <w:rtl/>
          <w:lang w:eastAsia="ar" w:bidi="ar-SA"/>
        </w:rPr>
        <w:t>-</w:t>
      </w:r>
      <w:r w:rsidR="63E4BC7D" w:rsidRPr="31A08452">
        <w:rPr>
          <w:color w:val="365F91" w:themeColor="accent1" w:themeShade="BF"/>
          <w:sz w:val="24"/>
          <w:szCs w:val="24"/>
          <w:lang w:eastAsia="ar" w:bidi="ar-SA"/>
        </w:rPr>
        <w:t>1</w:t>
      </w:r>
      <w:r w:rsidR="63E4BC7D" w:rsidRPr="31A08452">
        <w:rPr>
          <w:color w:val="365F91" w:themeColor="accent1" w:themeShade="BF"/>
          <w:sz w:val="24"/>
          <w:szCs w:val="24"/>
          <w:rtl/>
          <w:lang w:eastAsia="ar" w:bidi="ar-SA"/>
        </w:rPr>
        <w:t xml:space="preserve"> لأهداف التنمية المستدامة</w:t>
      </w:r>
      <w:r w:rsidRPr="31A08452">
        <w:rPr>
          <w:color w:val="365F91" w:themeColor="accent1" w:themeShade="BF"/>
          <w:sz w:val="24"/>
          <w:szCs w:val="24"/>
          <w:rtl/>
          <w:lang w:eastAsia="ar" w:bidi="ar-SA"/>
        </w:rPr>
        <w:t xml:space="preserve">، والذي يستضيفه برنامج الأمم المتحدة للبيئة، على العنوان التالي </w:t>
      </w:r>
      <w:r w:rsidR="00D25701">
        <w:rPr>
          <w:lang w:bidi="ar-SA"/>
        </w:rPr>
        <w:fldChar w:fldCharType="begin"/>
      </w:r>
      <w:r w:rsidR="00D25701">
        <w:rPr>
          <w:lang w:bidi="ar-SA"/>
        </w:rPr>
        <w:instrText>HYPERLINK "mailto:iwrmsdg651@un.org" \h</w:instrText>
      </w:r>
      <w:r w:rsidR="00D25701">
        <w:rPr>
          <w:lang w:bidi="ar-SA"/>
        </w:rPr>
      </w:r>
      <w:r w:rsidR="00D25701">
        <w:rPr>
          <w:lang w:bidi="ar-SA"/>
        </w:rPr>
        <w:fldChar w:fldCharType="separate"/>
      </w:r>
      <w:r w:rsidR="0F203E9B" w:rsidRPr="31A08452">
        <w:rPr>
          <w:rStyle w:val="Hyperlink"/>
          <w:color w:val="92D050"/>
          <w:sz w:val="24"/>
          <w:szCs w:val="24"/>
          <w:lang w:val="en-US" w:eastAsia="ar" w:bidi="ar-SA"/>
        </w:rPr>
        <w:t>iwrmsdg651@un.org</w:t>
      </w:r>
      <w:r w:rsidR="00D25701">
        <w:rPr>
          <w:rStyle w:val="Hyperlink"/>
          <w:color w:val="92D050"/>
          <w:sz w:val="24"/>
          <w:szCs w:val="24"/>
          <w:lang w:val="en-US" w:eastAsia="ar" w:bidi="ar-SA"/>
        </w:rPr>
        <w:fldChar w:fldCharType="end"/>
      </w:r>
      <w:r w:rsidRPr="31A08452">
        <w:rPr>
          <w:color w:val="365F91" w:themeColor="accent1" w:themeShade="BF"/>
          <w:sz w:val="24"/>
          <w:szCs w:val="24"/>
          <w:lang w:eastAsia="ar" w:bidi="ar-SA"/>
        </w:rPr>
        <w:t xml:space="preserve">. </w:t>
      </w:r>
    </w:p>
    <w:p w14:paraId="6F221716" w14:textId="60153470" w:rsidR="00934289" w:rsidRPr="00343ADE" w:rsidRDefault="5F3CF27B"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ويمكن للبلدان الراغبة في التقدُّم بطلب للحصول على مزيد من المساعدات التقنية والمالية لملء المسح عبر </w:t>
      </w:r>
      <w:r w:rsidR="00A161BD">
        <w:rPr>
          <w:lang w:bidi="ar-SA"/>
        </w:rPr>
        <w:fldChar w:fldCharType="begin"/>
      </w:r>
      <w:r w:rsidR="00A161BD">
        <w:rPr>
          <w:lang w:bidi="ar-SA"/>
        </w:rPr>
        <w:instrText>HYPERLINK "https://www.gwp.org/en/sdg6support/" \h</w:instrText>
      </w:r>
      <w:r w:rsidR="00A161BD">
        <w:rPr>
          <w:lang w:bidi="ar-SA"/>
        </w:rPr>
      </w:r>
      <w:r w:rsidR="00A161BD">
        <w:rPr>
          <w:lang w:bidi="ar-SA"/>
        </w:rPr>
        <w:fldChar w:fldCharType="separate"/>
      </w:r>
      <w:r w:rsidR="52777D73" w:rsidRPr="31A08452">
        <w:rPr>
          <w:rStyle w:val="Hyperlink"/>
          <w:color w:val="365F91" w:themeColor="accent1" w:themeShade="BF"/>
          <w:sz w:val="24"/>
          <w:szCs w:val="24"/>
          <w:lang w:eastAsia="ar" w:bidi="ar-SA"/>
        </w:rPr>
        <w:t>بر</w:t>
      </w:r>
      <w:r w:rsidR="52777D73" w:rsidRPr="31A08452">
        <w:rPr>
          <w:rStyle w:val="Hyperlink"/>
          <w:color w:val="92D050"/>
          <w:sz w:val="24"/>
          <w:szCs w:val="24"/>
          <w:lang w:eastAsia="ar" w:bidi="ar-SA"/>
        </w:rPr>
        <w:t xml:space="preserve">نامج دعم الإدارة المتكاملة للموارد المائية في إطار </w:t>
      </w:r>
      <w:r w:rsidR="008D35B6" w:rsidRPr="31A08452">
        <w:rPr>
          <w:rStyle w:val="Hyperlink"/>
          <w:color w:val="92D050"/>
          <w:sz w:val="24"/>
          <w:szCs w:val="24"/>
          <w:lang w:eastAsia="ar" w:bidi="ar-SA"/>
        </w:rPr>
        <w:t xml:space="preserve">الهدف 6 من أهداف التنمية المستدامة </w:t>
      </w:r>
      <w:r w:rsidR="00A161BD">
        <w:rPr>
          <w:rStyle w:val="Hyperlink"/>
          <w:color w:val="92D050"/>
          <w:sz w:val="24"/>
          <w:szCs w:val="24"/>
          <w:lang w:eastAsia="ar" w:bidi="ar-SA"/>
        </w:rPr>
        <w:fldChar w:fldCharType="end"/>
      </w:r>
      <w:r w:rsidRPr="31A08452">
        <w:rPr>
          <w:color w:val="365F91" w:themeColor="accent1" w:themeShade="BF"/>
          <w:sz w:val="24"/>
          <w:szCs w:val="24"/>
          <w:rtl/>
          <w:lang w:eastAsia="ar" w:bidi="ar-SA"/>
        </w:rPr>
        <w:t>، التعبير عن اهتمامها من خلال مكتب المساعدة والمراسلة على العنوان التالي:</w:t>
      </w:r>
      <w:r w:rsidRPr="31A08452">
        <w:rPr>
          <w:color w:val="92D050"/>
          <w:sz w:val="24"/>
          <w:szCs w:val="24"/>
          <w:rtl/>
          <w:lang w:eastAsia="ar" w:bidi="ar-SA"/>
        </w:rPr>
        <w:t xml:space="preserve"> </w:t>
      </w:r>
      <w:hyperlink r:id="rId12">
        <w:r w:rsidR="6D7FC862" w:rsidRPr="31A08452">
          <w:rPr>
            <w:rStyle w:val="Hyperlink"/>
            <w:color w:val="92D050"/>
            <w:sz w:val="24"/>
            <w:szCs w:val="24"/>
            <w:lang w:val="en-US" w:eastAsia="ar" w:bidi="ar-SA"/>
          </w:rPr>
          <w:t>sdg6iwrmsp@gwp.org</w:t>
        </w:r>
      </w:hyperlink>
      <w:r w:rsidRPr="31A08452">
        <w:rPr>
          <w:color w:val="365F91" w:themeColor="accent1" w:themeShade="BF"/>
          <w:sz w:val="24"/>
          <w:szCs w:val="24"/>
          <w:rtl/>
          <w:lang w:eastAsia="ar" w:bidi="ar-SA"/>
        </w:rPr>
        <w:t xml:space="preserve">. قدَّمَ برنامج الدعم حتى الآن الدعمَ لأكثر من </w:t>
      </w:r>
      <w:r w:rsidR="00A161BD">
        <w:rPr>
          <w:lang w:bidi="ar-SA"/>
        </w:rPr>
        <w:fldChar w:fldCharType="begin"/>
      </w:r>
      <w:r w:rsidR="00A161BD">
        <w:rPr>
          <w:lang w:bidi="ar-SA"/>
        </w:rPr>
        <w:instrText>HYPERLINK "https://www.gwp.org/en/sdg6support/sdgmap/" \h</w:instrText>
      </w:r>
      <w:r w:rsidR="00A161BD">
        <w:rPr>
          <w:lang w:bidi="ar-SA"/>
        </w:rPr>
      </w:r>
      <w:r w:rsidR="00A161BD">
        <w:rPr>
          <w:lang w:bidi="ar-SA"/>
        </w:rPr>
        <w:fldChar w:fldCharType="separate"/>
      </w:r>
      <w:r w:rsidR="0A8EF844" w:rsidRPr="31A08452">
        <w:rPr>
          <w:rStyle w:val="Hyperlink"/>
          <w:color w:val="92D050"/>
          <w:sz w:val="24"/>
          <w:szCs w:val="24"/>
          <w:lang w:eastAsia="ar" w:bidi="ar-SA"/>
        </w:rPr>
        <w:t xml:space="preserve">70 </w:t>
      </w:r>
      <w:proofErr w:type="spellStart"/>
      <w:r w:rsidR="0A8EF844" w:rsidRPr="31A08452">
        <w:rPr>
          <w:rStyle w:val="Hyperlink"/>
          <w:color w:val="92D050"/>
          <w:sz w:val="24"/>
          <w:szCs w:val="24"/>
          <w:lang w:eastAsia="ar" w:bidi="ar-SA"/>
        </w:rPr>
        <w:t>بلداً</w:t>
      </w:r>
      <w:proofErr w:type="spellEnd"/>
      <w:r w:rsidR="00A161BD">
        <w:rPr>
          <w:rStyle w:val="Hyperlink"/>
          <w:color w:val="92D050"/>
          <w:sz w:val="24"/>
          <w:szCs w:val="24"/>
          <w:lang w:eastAsia="ar" w:bidi="ar-SA"/>
        </w:rPr>
        <w:fldChar w:fldCharType="end"/>
      </w:r>
      <w:r w:rsidRPr="31A08452">
        <w:rPr>
          <w:color w:val="92D050"/>
          <w:sz w:val="24"/>
          <w:szCs w:val="24"/>
          <w:rtl/>
          <w:lang w:eastAsia="ar" w:bidi="ar-SA"/>
        </w:rPr>
        <w:t xml:space="preserve"> </w:t>
      </w:r>
      <w:r w:rsidRPr="31A08452">
        <w:rPr>
          <w:color w:val="365F91" w:themeColor="accent1" w:themeShade="BF"/>
          <w:sz w:val="24"/>
          <w:szCs w:val="24"/>
          <w:rtl/>
          <w:lang w:eastAsia="ar" w:bidi="ar-SA"/>
        </w:rPr>
        <w:t xml:space="preserve">لتقوية عمليات التشاور التي تجريها مع أصحاب المصلحة للإبلاغ عن المؤشر </w:t>
      </w:r>
      <w:r w:rsidRPr="31A08452">
        <w:rPr>
          <w:color w:val="365F91" w:themeColor="accent1" w:themeShade="BF"/>
          <w:sz w:val="24"/>
          <w:szCs w:val="24"/>
          <w:lang w:eastAsia="ar" w:bidi="ar-SA"/>
        </w:rPr>
        <w:t>6</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5</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 </w:t>
      </w:r>
    </w:p>
    <w:p w14:paraId="6A12CF91" w14:textId="5CAB1FBD" w:rsidR="00F942F9" w:rsidRPr="00343ADE" w:rsidRDefault="5C00BE14" w:rsidP="31A08452">
      <w:pPr>
        <w:pStyle w:val="Heading1"/>
        <w:rPr>
          <w:color w:val="365F91" w:themeColor="accent1" w:themeShade="BF"/>
          <w:lang w:bidi="ar-SA"/>
        </w:rPr>
      </w:pPr>
      <w:r>
        <w:rPr>
          <w:lang w:bidi="ar-SA"/>
        </w:rPr>
        <w:t>الاستفادة من جولات الإبلاغ السابقة</w:t>
      </w:r>
    </w:p>
    <w:p w14:paraId="4F488E42" w14:textId="3E96C1A6" w:rsidR="00AE5E14" w:rsidRPr="00343ADE" w:rsidRDefault="05519816"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قدَّمَ </w:t>
      </w:r>
      <w:r w:rsidRPr="31A08452">
        <w:rPr>
          <w:color w:val="365F91" w:themeColor="accent1" w:themeShade="BF"/>
          <w:sz w:val="24"/>
          <w:szCs w:val="24"/>
          <w:lang w:eastAsia="ar" w:bidi="ar-SA"/>
        </w:rPr>
        <w:t>186</w:t>
      </w:r>
      <w:r w:rsidRPr="31A08452">
        <w:rPr>
          <w:color w:val="365F91" w:themeColor="accent1" w:themeShade="BF"/>
          <w:sz w:val="24"/>
          <w:szCs w:val="24"/>
          <w:rtl/>
          <w:lang w:eastAsia="ar" w:bidi="ar-SA"/>
        </w:rPr>
        <w:t xml:space="preserve"> بلداً المسوح الخاصة</w:t>
      </w:r>
      <w:r w:rsidR="578EA2C5" w:rsidRPr="31A08452">
        <w:rPr>
          <w:color w:val="365F91" w:themeColor="accent1" w:themeShade="BF"/>
          <w:sz w:val="24"/>
          <w:szCs w:val="24"/>
          <w:rtl/>
          <w:lang w:bidi="ar-SA"/>
        </w:rPr>
        <w:t xml:space="preserve"> </w:t>
      </w:r>
      <w:r w:rsidR="578EA2C5" w:rsidRPr="31A08452">
        <w:rPr>
          <w:color w:val="365F91" w:themeColor="accent1" w:themeShade="BF"/>
          <w:sz w:val="24"/>
          <w:szCs w:val="24"/>
          <w:rtl/>
          <w:lang w:eastAsia="ar" w:bidi="ar-SA"/>
        </w:rPr>
        <w:t xml:space="preserve">بالمؤشر </w:t>
      </w:r>
      <w:r w:rsidR="578EA2C5" w:rsidRPr="31A08452">
        <w:rPr>
          <w:color w:val="365F91" w:themeColor="accent1" w:themeShade="BF"/>
          <w:sz w:val="24"/>
          <w:szCs w:val="24"/>
          <w:lang w:eastAsia="ar" w:bidi="ar-SA"/>
        </w:rPr>
        <w:t>6</w:t>
      </w:r>
      <w:r w:rsidR="578EA2C5" w:rsidRPr="31A08452">
        <w:rPr>
          <w:color w:val="365F91" w:themeColor="accent1" w:themeShade="BF"/>
          <w:sz w:val="24"/>
          <w:szCs w:val="24"/>
          <w:rtl/>
          <w:lang w:eastAsia="ar" w:bidi="ar-SA"/>
        </w:rPr>
        <w:t>-</w:t>
      </w:r>
      <w:r w:rsidR="578EA2C5" w:rsidRPr="31A08452">
        <w:rPr>
          <w:color w:val="365F91" w:themeColor="accent1" w:themeShade="BF"/>
          <w:sz w:val="24"/>
          <w:szCs w:val="24"/>
          <w:lang w:eastAsia="ar" w:bidi="ar-SA"/>
        </w:rPr>
        <w:t>5</w:t>
      </w:r>
      <w:r w:rsidR="578EA2C5" w:rsidRPr="31A08452">
        <w:rPr>
          <w:color w:val="365F91" w:themeColor="accent1" w:themeShade="BF"/>
          <w:sz w:val="24"/>
          <w:szCs w:val="24"/>
          <w:rtl/>
          <w:lang w:eastAsia="ar" w:bidi="ar-SA"/>
        </w:rPr>
        <w:t>-</w:t>
      </w:r>
      <w:r w:rsidR="578EA2C5" w:rsidRPr="31A08452">
        <w:rPr>
          <w:color w:val="365F91" w:themeColor="accent1" w:themeShade="BF"/>
          <w:sz w:val="24"/>
          <w:szCs w:val="24"/>
          <w:lang w:eastAsia="ar" w:bidi="ar-SA"/>
        </w:rPr>
        <w:t>1</w:t>
      </w:r>
      <w:r w:rsidR="578EA2C5" w:rsidRPr="31A08452">
        <w:rPr>
          <w:color w:val="365F91" w:themeColor="accent1" w:themeShade="BF"/>
          <w:sz w:val="24"/>
          <w:szCs w:val="24"/>
          <w:rtl/>
          <w:lang w:eastAsia="ar" w:bidi="ar-SA"/>
        </w:rPr>
        <w:t xml:space="preserve"> لأهداف التنمية المستدامة </w:t>
      </w:r>
      <w:r w:rsidRPr="31A08452">
        <w:rPr>
          <w:color w:val="365F91" w:themeColor="accent1" w:themeShade="BF"/>
          <w:sz w:val="24"/>
          <w:szCs w:val="24"/>
          <w:rtl/>
          <w:lang w:eastAsia="ar" w:bidi="ar-SA"/>
        </w:rPr>
        <w:t xml:space="preserve">على مدار عامَي </w:t>
      </w:r>
      <w:r w:rsidRPr="31A08452">
        <w:rPr>
          <w:color w:val="365F91" w:themeColor="accent1" w:themeShade="BF"/>
          <w:sz w:val="24"/>
          <w:szCs w:val="24"/>
          <w:lang w:eastAsia="ar" w:bidi="ar-SA"/>
        </w:rPr>
        <w:t>2017</w:t>
      </w:r>
      <w:r w:rsidRPr="31A08452">
        <w:rPr>
          <w:color w:val="365F91" w:themeColor="accent1" w:themeShade="BF"/>
          <w:sz w:val="24"/>
          <w:szCs w:val="24"/>
          <w:rtl/>
          <w:lang w:eastAsia="ar" w:bidi="ar-SA"/>
        </w:rPr>
        <w:t xml:space="preserve"> و</w:t>
      </w:r>
      <w:r w:rsidRPr="31A08452">
        <w:rPr>
          <w:color w:val="365F91" w:themeColor="accent1" w:themeShade="BF"/>
          <w:sz w:val="24"/>
          <w:szCs w:val="24"/>
          <w:lang w:eastAsia="ar" w:bidi="ar-SA"/>
        </w:rPr>
        <w:t>2020</w:t>
      </w:r>
      <w:r w:rsidRPr="31A08452">
        <w:rPr>
          <w:color w:val="365F91" w:themeColor="accent1" w:themeShade="BF"/>
          <w:sz w:val="24"/>
          <w:szCs w:val="24"/>
          <w:rtl/>
          <w:lang w:eastAsia="ar" w:bidi="ar-SA"/>
        </w:rPr>
        <w:t>، والتي يمكن تنزيلها من</w:t>
      </w:r>
      <w:r w:rsidRPr="00FA0B97">
        <w:rPr>
          <w:rStyle w:val="Hyperlink"/>
          <w:color w:val="92D050"/>
          <w:rtl/>
          <w:lang w:bidi="ar-SA"/>
        </w:rPr>
        <w:t xml:space="preserve"> </w:t>
      </w:r>
      <w:hyperlink r:id="rId13" w:history="1">
        <w:proofErr w:type="spellStart"/>
        <w:r w:rsidR="19128AD9" w:rsidRPr="00FA0B97">
          <w:rPr>
            <w:rStyle w:val="Hyperlink"/>
            <w:color w:val="92D050"/>
            <w:sz w:val="24"/>
            <w:szCs w:val="24"/>
            <w:lang w:eastAsia="ar" w:bidi="ar-SA"/>
          </w:rPr>
          <w:t>هنا</w:t>
        </w:r>
        <w:proofErr w:type="spellEnd"/>
        <w:r w:rsidRPr="00FA0B97">
          <w:rPr>
            <w:rStyle w:val="Hyperlink"/>
            <w:color w:val="92D050"/>
            <w:sz w:val="24"/>
            <w:szCs w:val="24"/>
            <w:rtl/>
            <w:lang w:eastAsia="ar" w:bidi="ar-SA"/>
          </w:rPr>
          <w:t>.</w:t>
        </w:r>
      </w:hyperlink>
      <w:r w:rsidRPr="31A08452">
        <w:rPr>
          <w:color w:val="365F91" w:themeColor="accent1" w:themeShade="BF"/>
          <w:sz w:val="24"/>
          <w:szCs w:val="24"/>
          <w:rtl/>
          <w:lang w:eastAsia="ar" w:bidi="ar-SA"/>
        </w:rPr>
        <w:t xml:space="preserve"> أثناء جولة الإبلاغ لعام </w:t>
      </w:r>
      <w:r w:rsidRPr="31A08452">
        <w:rPr>
          <w:color w:val="365F91" w:themeColor="accent1" w:themeShade="BF"/>
          <w:sz w:val="24"/>
          <w:szCs w:val="24"/>
          <w:lang w:eastAsia="ar" w:bidi="ar-SA"/>
        </w:rPr>
        <w:t>2023</w:t>
      </w:r>
      <w:r w:rsidRPr="31A08452">
        <w:rPr>
          <w:color w:val="365F91" w:themeColor="accent1" w:themeShade="BF"/>
          <w:sz w:val="24"/>
          <w:szCs w:val="24"/>
          <w:rtl/>
          <w:lang w:eastAsia="ar" w:bidi="ar-SA"/>
        </w:rPr>
        <w:t xml:space="preserve">، تُشجَّع جهات التنسيق والزملاء على الاستفادة ممّا سبق تقديمه. وتُتاح إصدارات المسوح القطرية السابقة بصيغة وورد، عند الطلب، عبر مكتب المساعدة. ويمكن الاطلاع على قائمة بالفوارق الطفيفة بين مسح عام </w:t>
      </w:r>
      <w:r w:rsidRPr="31A08452">
        <w:rPr>
          <w:color w:val="365F91" w:themeColor="accent1" w:themeShade="BF"/>
          <w:sz w:val="24"/>
          <w:szCs w:val="24"/>
          <w:lang w:eastAsia="ar" w:bidi="ar-SA"/>
        </w:rPr>
        <w:t>2023</w:t>
      </w:r>
      <w:r w:rsidRPr="31A08452">
        <w:rPr>
          <w:color w:val="365F91" w:themeColor="accent1" w:themeShade="BF"/>
          <w:sz w:val="24"/>
          <w:szCs w:val="24"/>
          <w:rtl/>
          <w:lang w:eastAsia="ar" w:bidi="ar-SA"/>
        </w:rPr>
        <w:t xml:space="preserve"> والمسوح السابقة في </w:t>
      </w:r>
      <w:r w:rsidR="00D25701">
        <w:rPr>
          <w:lang w:bidi="ar-SA"/>
        </w:rPr>
        <w:fldChar w:fldCharType="begin"/>
      </w:r>
      <w:r w:rsidR="00E91D13">
        <w:rPr>
          <w:lang w:bidi="ar-SA"/>
        </w:rPr>
        <w:instrText>HYPERLINK  \l "_</w:instrText>
      </w:r>
      <w:r w:rsidR="00E91D13">
        <w:rPr>
          <w:rtl/>
          <w:lang w:bidi="ar-SA"/>
        </w:rPr>
        <w:instrText>الملحق_2:_الفوارق</w:instrText>
      </w:r>
      <w:r w:rsidR="00E91D13">
        <w:rPr>
          <w:lang w:bidi="ar-SA"/>
        </w:rPr>
        <w:instrText xml:space="preserve">" \h </w:instrText>
      </w:r>
      <w:r w:rsidR="00D25701">
        <w:rPr>
          <w:lang w:bidi="ar-SA"/>
        </w:rPr>
      </w:r>
      <w:r w:rsidR="00D25701">
        <w:rPr>
          <w:lang w:bidi="ar-SA"/>
        </w:rPr>
        <w:fldChar w:fldCharType="separate"/>
      </w:r>
      <w:proofErr w:type="spellStart"/>
      <w:r w:rsidR="247FC9C2" w:rsidRPr="31A08452">
        <w:rPr>
          <w:rStyle w:val="Hyperlink"/>
          <w:color w:val="92D050"/>
          <w:sz w:val="24"/>
          <w:szCs w:val="24"/>
          <w:lang w:eastAsia="ar" w:bidi="ar-SA"/>
        </w:rPr>
        <w:t>الملحق</w:t>
      </w:r>
      <w:proofErr w:type="spellEnd"/>
      <w:r w:rsidR="247FC9C2" w:rsidRPr="31A08452">
        <w:rPr>
          <w:rStyle w:val="Hyperlink"/>
          <w:color w:val="92D050"/>
          <w:sz w:val="24"/>
          <w:szCs w:val="24"/>
          <w:lang w:eastAsia="ar" w:bidi="ar-SA"/>
        </w:rPr>
        <w:t xml:space="preserve"> 2</w:t>
      </w:r>
      <w:r w:rsidR="00D25701">
        <w:rPr>
          <w:rStyle w:val="Hyperlink"/>
          <w:color w:val="92D050"/>
          <w:sz w:val="24"/>
          <w:szCs w:val="24"/>
          <w:lang w:eastAsia="ar" w:bidi="ar-SA"/>
        </w:rPr>
        <w:fldChar w:fldCharType="end"/>
      </w:r>
      <w:r w:rsidRPr="31A08452">
        <w:rPr>
          <w:color w:val="365F91" w:themeColor="accent1" w:themeShade="BF"/>
          <w:sz w:val="24"/>
          <w:szCs w:val="24"/>
          <w:lang w:eastAsia="ar" w:bidi="ar-SA"/>
        </w:rPr>
        <w:t xml:space="preserve">. </w:t>
      </w:r>
    </w:p>
    <w:p w14:paraId="70350B99" w14:textId="288996CA" w:rsidR="00E61D5E" w:rsidRPr="00343ADE" w:rsidRDefault="01096635" w:rsidP="31A08452">
      <w:pPr>
        <w:pStyle w:val="Heading1"/>
        <w:rPr>
          <w:color w:val="365F91" w:themeColor="accent1" w:themeShade="BF"/>
          <w:lang w:bidi="ar-SA"/>
        </w:rPr>
      </w:pPr>
      <w:r>
        <w:rPr>
          <w:lang w:bidi="ar-SA"/>
        </w:rPr>
        <w:t xml:space="preserve">التنسيق عبر </w:t>
      </w:r>
      <w:r w:rsidR="38A46475">
        <w:rPr>
          <w:lang w:bidi="ar-SA"/>
        </w:rPr>
        <w:t>ال</w:t>
      </w:r>
      <w:r>
        <w:rPr>
          <w:lang w:bidi="ar-SA"/>
        </w:rPr>
        <w:t xml:space="preserve">هدف </w:t>
      </w:r>
      <w:r w:rsidR="38A46475">
        <w:rPr>
          <w:lang w:bidi="ar-SA"/>
        </w:rPr>
        <w:t xml:space="preserve"> 6 </w:t>
      </w:r>
      <w:r w:rsidR="31B8CCBF">
        <w:rPr>
          <w:lang w:bidi="ar-SA"/>
        </w:rPr>
        <w:t xml:space="preserve">من أهداف </w:t>
      </w:r>
      <w:r>
        <w:rPr>
          <w:lang w:bidi="ar-SA"/>
        </w:rPr>
        <w:t>التنمية المستدامة 6 والغايات والمؤشرات المتعلقة بالمياه</w:t>
      </w:r>
    </w:p>
    <w:p w14:paraId="4027BA73" w14:textId="712B6F9A" w:rsidR="00E61D5E" w:rsidRPr="00343ADE" w:rsidRDefault="134737A9"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نظراً لوجود أسئلة متنوعة في المسح الخاص بال</w:t>
      </w:r>
      <w:r w:rsidR="31B8CCBF" w:rsidRPr="31A08452">
        <w:rPr>
          <w:color w:val="365F91" w:themeColor="accent1" w:themeShade="BF"/>
          <w:sz w:val="24"/>
          <w:szCs w:val="24"/>
          <w:rtl/>
          <w:lang w:eastAsia="ar" w:bidi="ar-SA"/>
        </w:rPr>
        <w:t>مؤشر</w:t>
      </w:r>
      <w:r w:rsidRPr="31A08452">
        <w:rPr>
          <w:color w:val="365F91" w:themeColor="accent1" w:themeShade="BF"/>
          <w:sz w:val="24"/>
          <w:szCs w:val="24"/>
          <w:rtl/>
          <w:lang w:eastAsia="ar" w:bidi="ar-SA"/>
        </w:rPr>
        <w:t xml:space="preserve"> </w:t>
      </w:r>
      <w:r w:rsidRPr="31A08452">
        <w:rPr>
          <w:color w:val="365F91" w:themeColor="accent1" w:themeShade="BF"/>
          <w:sz w:val="24"/>
          <w:szCs w:val="24"/>
          <w:lang w:eastAsia="ar" w:bidi="ar-SA"/>
        </w:rPr>
        <w:t>6</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5</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 تتعلّق بمختلف جوانب استخدام الموارد المائية وإدارتها، يُفضَّل أن تُتاح الفرصة لجهة التنسيق المسؤولة عن المؤشرات الأخرى ل</w:t>
      </w:r>
      <w:r w:rsidR="48151B33" w:rsidRPr="31A08452">
        <w:rPr>
          <w:color w:val="365F91" w:themeColor="accent1" w:themeShade="BF"/>
          <w:sz w:val="24"/>
          <w:szCs w:val="24"/>
          <w:rtl/>
          <w:lang w:eastAsia="ar" w:bidi="ar-SA"/>
        </w:rPr>
        <w:t>ل</w:t>
      </w:r>
      <w:r w:rsidRPr="31A08452">
        <w:rPr>
          <w:color w:val="365F91" w:themeColor="accent1" w:themeShade="BF"/>
          <w:sz w:val="24"/>
          <w:szCs w:val="24"/>
          <w:rtl/>
          <w:lang w:eastAsia="ar" w:bidi="ar-SA"/>
        </w:rPr>
        <w:t>هدف</w:t>
      </w:r>
      <w:r w:rsidR="051E4471" w:rsidRPr="31A08452">
        <w:rPr>
          <w:color w:val="365F91" w:themeColor="accent1" w:themeShade="BF"/>
          <w:sz w:val="24"/>
          <w:szCs w:val="24"/>
          <w:rtl/>
          <w:lang w:eastAsia="ar" w:bidi="ar-SA"/>
        </w:rPr>
        <w:t xml:space="preserve"> </w:t>
      </w:r>
      <w:r w:rsidR="051E4471" w:rsidRPr="31A08452">
        <w:rPr>
          <w:color w:val="365F91" w:themeColor="accent1" w:themeShade="BF"/>
          <w:sz w:val="24"/>
          <w:szCs w:val="24"/>
          <w:lang w:eastAsia="ar" w:bidi="ar-SA"/>
        </w:rPr>
        <w:t>6</w:t>
      </w:r>
      <w:r w:rsidR="051E4471" w:rsidRPr="31A08452">
        <w:rPr>
          <w:color w:val="365F91" w:themeColor="accent1" w:themeShade="BF"/>
          <w:sz w:val="24"/>
          <w:szCs w:val="24"/>
          <w:rtl/>
          <w:lang w:eastAsia="ar" w:bidi="ar-SA"/>
        </w:rPr>
        <w:t xml:space="preserve"> من أهداف</w:t>
      </w:r>
      <w:r w:rsidRPr="31A08452">
        <w:rPr>
          <w:color w:val="365F91" w:themeColor="accent1" w:themeShade="BF"/>
          <w:sz w:val="24"/>
          <w:szCs w:val="24"/>
          <w:rtl/>
          <w:lang w:eastAsia="ar" w:bidi="ar-SA"/>
        </w:rPr>
        <w:t xml:space="preserve"> التنمية المستدامة، وغيرها من المؤشرات المتعلّقة بالمياه، للمشاركة في ملء المسح. يُنسَّق الإبلاغ عن جميع مؤشرات </w:t>
      </w:r>
      <w:r w:rsidR="051E4471" w:rsidRPr="31A08452">
        <w:rPr>
          <w:color w:val="365F91" w:themeColor="accent1" w:themeShade="BF"/>
          <w:sz w:val="24"/>
          <w:szCs w:val="24"/>
          <w:rtl/>
          <w:lang w:eastAsia="ar" w:bidi="ar-SA"/>
        </w:rPr>
        <w:t>ال</w:t>
      </w:r>
      <w:r w:rsidRPr="31A08452">
        <w:rPr>
          <w:color w:val="365F91" w:themeColor="accent1" w:themeShade="BF"/>
          <w:sz w:val="24"/>
          <w:szCs w:val="24"/>
          <w:rtl/>
          <w:lang w:eastAsia="ar" w:bidi="ar-SA"/>
        </w:rPr>
        <w:t>هدف</w:t>
      </w:r>
      <w:r w:rsidR="051E4471" w:rsidRPr="31A08452">
        <w:rPr>
          <w:color w:val="365F91" w:themeColor="accent1" w:themeShade="BF"/>
          <w:sz w:val="24"/>
          <w:szCs w:val="24"/>
          <w:rtl/>
          <w:lang w:eastAsia="ar" w:bidi="ar-SA"/>
        </w:rPr>
        <w:t xml:space="preserve"> </w:t>
      </w:r>
      <w:r w:rsidR="051E4471" w:rsidRPr="31A08452">
        <w:rPr>
          <w:color w:val="365F91" w:themeColor="accent1" w:themeShade="BF"/>
          <w:sz w:val="24"/>
          <w:szCs w:val="24"/>
          <w:lang w:eastAsia="ar" w:bidi="ar-SA"/>
        </w:rPr>
        <w:t>6</w:t>
      </w:r>
      <w:r w:rsidR="051E4471" w:rsidRPr="31A08452">
        <w:rPr>
          <w:color w:val="365F91" w:themeColor="accent1" w:themeShade="BF"/>
          <w:sz w:val="24"/>
          <w:szCs w:val="24"/>
          <w:rtl/>
          <w:lang w:eastAsia="ar" w:bidi="ar-SA"/>
        </w:rPr>
        <w:t xml:space="preserve"> من أهداف</w:t>
      </w:r>
      <w:r w:rsidRPr="31A08452">
        <w:rPr>
          <w:color w:val="365F91" w:themeColor="accent1" w:themeShade="BF"/>
          <w:sz w:val="24"/>
          <w:szCs w:val="24"/>
          <w:rtl/>
          <w:lang w:eastAsia="ar" w:bidi="ar-SA"/>
        </w:rPr>
        <w:t xml:space="preserve"> التنمية المستدامة من خلال مبادرة الأمم المتحدة للموارد </w:t>
      </w:r>
      <w:r w:rsidRPr="31A08452">
        <w:rPr>
          <w:color w:val="365F91" w:themeColor="accent1" w:themeShade="BF"/>
          <w:sz w:val="24"/>
          <w:szCs w:val="24"/>
          <w:rtl/>
          <w:lang w:eastAsia="ar" w:bidi="ar-SA"/>
        </w:rPr>
        <w:lastRenderedPageBreak/>
        <w:t>المائية، عبر مبادرة الرصد المتكاملة ل</w:t>
      </w:r>
      <w:r w:rsidR="051E4471" w:rsidRPr="31A08452">
        <w:rPr>
          <w:color w:val="365F91" w:themeColor="accent1" w:themeShade="BF"/>
          <w:sz w:val="24"/>
          <w:szCs w:val="24"/>
          <w:rtl/>
          <w:lang w:eastAsia="ar" w:bidi="ar-SA"/>
        </w:rPr>
        <w:t>ل</w:t>
      </w:r>
      <w:r w:rsidRPr="31A08452">
        <w:rPr>
          <w:color w:val="365F91" w:themeColor="accent1" w:themeShade="BF"/>
          <w:sz w:val="24"/>
          <w:szCs w:val="24"/>
          <w:rtl/>
          <w:lang w:eastAsia="ar" w:bidi="ar-SA"/>
        </w:rPr>
        <w:t>هدف</w:t>
      </w:r>
      <w:r w:rsidR="051E4471" w:rsidRPr="31A08452">
        <w:rPr>
          <w:color w:val="365F91" w:themeColor="accent1" w:themeShade="BF"/>
          <w:sz w:val="24"/>
          <w:szCs w:val="24"/>
          <w:rtl/>
          <w:lang w:eastAsia="ar" w:bidi="ar-SA"/>
        </w:rPr>
        <w:t xml:space="preserve"> </w:t>
      </w:r>
      <w:r w:rsidR="051E4471" w:rsidRPr="31A08452">
        <w:rPr>
          <w:color w:val="365F91" w:themeColor="accent1" w:themeShade="BF"/>
          <w:sz w:val="24"/>
          <w:szCs w:val="24"/>
          <w:lang w:eastAsia="ar" w:bidi="ar-SA"/>
        </w:rPr>
        <w:t>6</w:t>
      </w:r>
      <w:r w:rsidR="051E4471" w:rsidRPr="31A08452">
        <w:rPr>
          <w:color w:val="365F91" w:themeColor="accent1" w:themeShade="BF"/>
          <w:sz w:val="24"/>
          <w:szCs w:val="24"/>
          <w:rtl/>
          <w:lang w:eastAsia="ar" w:bidi="ar-SA"/>
        </w:rPr>
        <w:t xml:space="preserve"> من أهداف</w:t>
      </w:r>
      <w:r w:rsidRPr="31A08452">
        <w:rPr>
          <w:color w:val="365F91" w:themeColor="accent1" w:themeShade="BF"/>
          <w:sz w:val="24"/>
          <w:szCs w:val="24"/>
          <w:rtl/>
          <w:lang w:eastAsia="ar" w:bidi="ar-SA"/>
        </w:rPr>
        <w:t xml:space="preserve"> التنمية المستدامة </w:t>
      </w:r>
      <w:r w:rsidRPr="31A08452">
        <w:rPr>
          <w:color w:val="92D050"/>
          <w:sz w:val="24"/>
          <w:szCs w:val="24"/>
          <w:rtl/>
          <w:lang w:eastAsia="ar" w:bidi="ar-SA"/>
        </w:rPr>
        <w:t>(</w:t>
      </w:r>
      <w:hyperlink r:id="rId14">
        <w:r w:rsidR="4121C83E" w:rsidRPr="31A08452">
          <w:rPr>
            <w:rStyle w:val="Hyperlink"/>
            <w:color w:val="92D050"/>
            <w:sz w:val="24"/>
            <w:szCs w:val="24"/>
            <w:lang w:val="en-US" w:eastAsia="ar" w:bidi="ar-SA"/>
          </w:rPr>
          <w:t>IMI-SDG</w:t>
        </w:r>
        <w:r w:rsidR="4121C83E" w:rsidRPr="31A08452">
          <w:rPr>
            <w:rStyle w:val="Hyperlink"/>
            <w:color w:val="92D050"/>
            <w:sz w:val="24"/>
            <w:szCs w:val="24"/>
            <w:lang w:eastAsia="ar" w:bidi="ar-SA"/>
          </w:rPr>
          <w:t>6</w:t>
        </w:r>
      </w:hyperlink>
      <w:r w:rsidRPr="31A08452">
        <w:rPr>
          <w:color w:val="92D050"/>
          <w:sz w:val="24"/>
          <w:szCs w:val="24"/>
          <w:rtl/>
          <w:lang w:eastAsia="ar" w:bidi="ar-SA"/>
        </w:rPr>
        <w:t>)</w:t>
      </w:r>
      <w:r w:rsidRPr="31A08452">
        <w:rPr>
          <w:color w:val="365F91" w:themeColor="accent1" w:themeShade="BF"/>
          <w:sz w:val="24"/>
          <w:szCs w:val="24"/>
          <w:rtl/>
          <w:lang w:eastAsia="ar" w:bidi="ar-SA"/>
        </w:rPr>
        <w:t>. بموجب المبادرة، يوجد لدى معظم «جهات التنسيق الكُلية» ل</w:t>
      </w:r>
      <w:r w:rsidR="051E4471" w:rsidRPr="31A08452">
        <w:rPr>
          <w:color w:val="365F91" w:themeColor="accent1" w:themeShade="BF"/>
          <w:sz w:val="24"/>
          <w:szCs w:val="24"/>
          <w:rtl/>
          <w:lang w:eastAsia="ar" w:bidi="ar-SA"/>
        </w:rPr>
        <w:t>ل</w:t>
      </w:r>
      <w:r w:rsidRPr="31A08452">
        <w:rPr>
          <w:color w:val="365F91" w:themeColor="accent1" w:themeShade="BF"/>
          <w:sz w:val="24"/>
          <w:szCs w:val="24"/>
          <w:rtl/>
          <w:lang w:eastAsia="ar" w:bidi="ar-SA"/>
        </w:rPr>
        <w:t>هدف</w:t>
      </w:r>
      <w:r w:rsidR="051E4471" w:rsidRPr="31A08452">
        <w:rPr>
          <w:color w:val="365F91" w:themeColor="accent1" w:themeShade="BF"/>
          <w:sz w:val="24"/>
          <w:szCs w:val="24"/>
          <w:rtl/>
          <w:lang w:eastAsia="ar" w:bidi="ar-SA"/>
        </w:rPr>
        <w:t xml:space="preserve"> </w:t>
      </w:r>
      <w:r w:rsidR="051E4471" w:rsidRPr="31A08452">
        <w:rPr>
          <w:color w:val="365F91" w:themeColor="accent1" w:themeShade="BF"/>
          <w:sz w:val="24"/>
          <w:szCs w:val="24"/>
          <w:lang w:eastAsia="ar" w:bidi="ar-SA"/>
        </w:rPr>
        <w:t>6</w:t>
      </w:r>
      <w:r w:rsidR="051E4471" w:rsidRPr="31A08452">
        <w:rPr>
          <w:color w:val="365F91" w:themeColor="accent1" w:themeShade="BF"/>
          <w:sz w:val="24"/>
          <w:szCs w:val="24"/>
          <w:rtl/>
          <w:lang w:eastAsia="ar" w:bidi="ar-SA"/>
        </w:rPr>
        <w:t xml:space="preserve"> من أهداف</w:t>
      </w:r>
      <w:r w:rsidRPr="31A08452">
        <w:rPr>
          <w:color w:val="365F91" w:themeColor="accent1" w:themeShade="BF"/>
          <w:sz w:val="24"/>
          <w:szCs w:val="24"/>
          <w:rtl/>
          <w:lang w:eastAsia="ar" w:bidi="ar-SA"/>
        </w:rPr>
        <w:t xml:space="preserve"> التنمية المستدامة، و«جهات التنسيق التقنية» لكل مؤشر. تفاصيل الاتصال بجهات التنسيق الكلية وجهات التنسيق التقنية متاحة عند الطلب من خلال</w:t>
      </w:r>
      <w:r w:rsidRPr="31A08452">
        <w:rPr>
          <w:color w:val="92D050"/>
          <w:sz w:val="24"/>
          <w:szCs w:val="24"/>
          <w:rtl/>
          <w:lang w:eastAsia="ar" w:bidi="ar-SA"/>
        </w:rPr>
        <w:t xml:space="preserve"> </w:t>
      </w:r>
      <w:hyperlink r:id="rId15">
        <w:proofErr w:type="spellStart"/>
        <w:r w:rsidR="3CCAD09A" w:rsidRPr="31A08452">
          <w:rPr>
            <w:rStyle w:val="Hyperlink"/>
            <w:color w:val="92D050"/>
            <w:sz w:val="24"/>
            <w:szCs w:val="24"/>
            <w:lang w:eastAsia="ar" w:bidi="ar-SA"/>
          </w:rPr>
          <w:t>مكتب</w:t>
        </w:r>
        <w:proofErr w:type="spellEnd"/>
        <w:r w:rsidR="3CCAD09A" w:rsidRPr="31A08452">
          <w:rPr>
            <w:rStyle w:val="Hyperlink"/>
            <w:color w:val="92D050"/>
            <w:sz w:val="24"/>
            <w:szCs w:val="24"/>
            <w:lang w:eastAsia="ar" w:bidi="ar-SA"/>
          </w:rPr>
          <w:t xml:space="preserve"> </w:t>
        </w:r>
        <w:proofErr w:type="spellStart"/>
        <w:r w:rsidR="3CCAD09A" w:rsidRPr="31A08452">
          <w:rPr>
            <w:rStyle w:val="Hyperlink"/>
            <w:color w:val="92D050"/>
            <w:sz w:val="24"/>
            <w:szCs w:val="24"/>
            <w:lang w:eastAsia="ar" w:bidi="ar-SA"/>
          </w:rPr>
          <w:t>المساعدة</w:t>
        </w:r>
        <w:proofErr w:type="spellEnd"/>
      </w:hyperlink>
      <w:r w:rsidRPr="31A08452">
        <w:rPr>
          <w:color w:val="365F91" w:themeColor="accent1" w:themeShade="BF"/>
          <w:sz w:val="24"/>
          <w:szCs w:val="24"/>
          <w:rtl/>
          <w:lang w:eastAsia="ar" w:bidi="ar-SA"/>
        </w:rPr>
        <w:t xml:space="preserve">. وتَرِدُ في </w:t>
      </w:r>
      <w:r w:rsidR="00D25701">
        <w:rPr>
          <w:lang w:bidi="ar-SA"/>
        </w:rPr>
        <w:fldChar w:fldCharType="begin"/>
      </w:r>
      <w:r w:rsidR="00B86F50">
        <w:rPr>
          <w:lang w:bidi="ar-SA"/>
        </w:rPr>
        <w:instrText>HYPERLINK  \l "_</w:instrText>
      </w:r>
      <w:r w:rsidR="00B86F50">
        <w:rPr>
          <w:rtl/>
          <w:lang w:bidi="ar-SA"/>
        </w:rPr>
        <w:instrText>الملحق_3:_الروابط</w:instrText>
      </w:r>
      <w:r w:rsidR="00B86F50">
        <w:rPr>
          <w:lang w:bidi="ar-SA"/>
        </w:rPr>
        <w:instrText xml:space="preserve">" \h </w:instrText>
      </w:r>
      <w:r w:rsidR="00D25701">
        <w:rPr>
          <w:lang w:bidi="ar-SA"/>
        </w:rPr>
      </w:r>
      <w:r w:rsidR="00D25701">
        <w:rPr>
          <w:lang w:bidi="ar-SA"/>
        </w:rPr>
        <w:fldChar w:fldCharType="separate"/>
      </w:r>
      <w:proofErr w:type="spellStart"/>
      <w:r w:rsidR="31CE055B" w:rsidRPr="31A08452">
        <w:rPr>
          <w:rStyle w:val="Hyperlink"/>
          <w:color w:val="92D050"/>
          <w:sz w:val="24"/>
          <w:szCs w:val="24"/>
          <w:lang w:eastAsia="ar" w:bidi="ar-SA"/>
        </w:rPr>
        <w:t>الملحق</w:t>
      </w:r>
      <w:proofErr w:type="spellEnd"/>
      <w:r w:rsidR="31CE055B" w:rsidRPr="31A08452">
        <w:rPr>
          <w:rStyle w:val="Hyperlink"/>
          <w:color w:val="92D050"/>
          <w:sz w:val="24"/>
          <w:szCs w:val="24"/>
          <w:lang w:eastAsia="ar" w:bidi="ar-SA"/>
        </w:rPr>
        <w:t xml:space="preserve"> 3</w:t>
      </w:r>
      <w:r w:rsidR="00D25701">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قائمة بأسئلة المسح التي تُعدُّ ذات صلة خاصة بمؤشرات أهداف التنمية المستدامة الأخرى.</w:t>
      </w:r>
    </w:p>
    <w:p w14:paraId="40773EC2" w14:textId="543FA6A9" w:rsidR="00F52AB8" w:rsidRPr="00343ADE" w:rsidRDefault="02698083" w:rsidP="31A08452">
      <w:pPr>
        <w:pStyle w:val="Heading1"/>
        <w:rPr>
          <w:color w:val="365F91" w:themeColor="accent1" w:themeShade="BF"/>
          <w:lang w:bidi="ar-SA"/>
        </w:rPr>
      </w:pPr>
      <w:r>
        <w:rPr>
          <w:lang w:bidi="ar-SA"/>
        </w:rPr>
        <w:t>عملية التشاور</w:t>
      </w:r>
    </w:p>
    <w:p w14:paraId="57B23E5D" w14:textId="199B4981" w:rsidR="00F52AB8" w:rsidRPr="00343ADE" w:rsidRDefault="6D1BECA5"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يُنصَح بشدّة تنفيذ عملية مشاركة واسعة من قِبل أصحاب المصلحة لإكمال المسح. ويساعد هذا على الخروج بتقرير قوي ودقيق. وتبيّن لنا الخبرات المكتسبة من الجولات السابقة أنَّ البلدان قد وجدت عملية التشاور مفيدة في تطوير فهمٍ مشترك للقضايا والأولويات الرئيسية بين مختلف أصحاب المصلحة. إنَّ المشاركة الواسعة لأصحاب المصلحة تجعل أيضاً المسح الذي جرى الانتهاء منه بمثابة أداة تشخيص أكثر فائدة لمزيد من المناقشات والتخطيط (انظر القسم </w:t>
      </w:r>
      <w:r w:rsidRPr="31A08452">
        <w:rPr>
          <w:color w:val="365F91" w:themeColor="accent1" w:themeShade="BF"/>
          <w:sz w:val="24"/>
          <w:szCs w:val="24"/>
          <w:lang w:eastAsia="ar" w:bidi="ar-SA"/>
        </w:rPr>
        <w:t>7</w:t>
      </w:r>
      <w:r w:rsidRPr="31A08452">
        <w:rPr>
          <w:color w:val="365F91" w:themeColor="accent1" w:themeShade="BF"/>
          <w:sz w:val="24"/>
          <w:szCs w:val="24"/>
          <w:rtl/>
          <w:lang w:eastAsia="ar" w:bidi="ar-SA"/>
        </w:rPr>
        <w:t xml:space="preserve">). تتضمَّن الاعتبارات الواردة في عملية التشاور مع أصحاب المصلحة ما يلي: </w:t>
      </w:r>
    </w:p>
    <w:p w14:paraId="515D8561" w14:textId="3F2DDC88" w:rsidR="003D2D38" w:rsidRPr="00343ADE" w:rsidRDefault="1C30A046" w:rsidP="31A08452">
      <w:pPr>
        <w:pStyle w:val="ListParagraph"/>
        <w:numPr>
          <w:ilvl w:val="0"/>
          <w:numId w:val="21"/>
        </w:num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مجموعات أصحاب المصلحة: أصحاب المصلحة التابعين وغير التابعين للحكومة عبر القطاعات والمستويات ذات الصلة. قد تتفاوت مستويات المشاركة بين المجموعات المختلفة. </w:t>
      </w:r>
    </w:p>
    <w:p w14:paraId="143E7600" w14:textId="275DE001" w:rsidR="00C25429" w:rsidRPr="00343ADE" w:rsidRDefault="14A63550" w:rsidP="31A08452">
      <w:pPr>
        <w:pStyle w:val="ListParagraph"/>
        <w:numPr>
          <w:ilvl w:val="0"/>
          <w:numId w:val="21"/>
        </w:numPr>
        <w:bidi/>
        <w:rPr>
          <w:color w:val="365F91" w:themeColor="accent1" w:themeShade="BF"/>
          <w:sz w:val="24"/>
          <w:szCs w:val="24"/>
          <w:rtl/>
          <w:lang w:eastAsia="ar" w:bidi="ar-SA"/>
        </w:rPr>
      </w:pPr>
      <w:r w:rsidRPr="31A08452">
        <w:rPr>
          <w:color w:val="365F91" w:themeColor="accent1" w:themeShade="BF"/>
          <w:sz w:val="24"/>
          <w:szCs w:val="24"/>
          <w:rtl/>
          <w:lang w:eastAsia="ar" w:bidi="ar-SA"/>
        </w:rPr>
        <w:t>الترتيب: بالتسلسل أو بالتوازي أو على الأرجح مزيج من كِلَيهما.</w:t>
      </w:r>
    </w:p>
    <w:p w14:paraId="652BE797" w14:textId="1DB983D6" w:rsidR="003C7CA8" w:rsidRPr="00343ADE" w:rsidRDefault="22C978D5" w:rsidP="31A08452">
      <w:pPr>
        <w:pStyle w:val="ListParagraph"/>
        <w:numPr>
          <w:ilvl w:val="0"/>
          <w:numId w:val="21"/>
        </w:num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الصيغة: بالحضور الشخصي أو عبر الإنترنت أو مزيج من الإثنين. </w:t>
      </w:r>
    </w:p>
    <w:p w14:paraId="58BAB499" w14:textId="0EE05BF3" w:rsidR="0097136D" w:rsidRPr="00343ADE" w:rsidRDefault="4D6341DE" w:rsidP="31A08452">
      <w:pPr>
        <w:pStyle w:val="ListParagraph"/>
        <w:numPr>
          <w:ilvl w:val="0"/>
          <w:numId w:val="21"/>
        </w:num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أفضل الممارسات: كيفية جعل عملية التشاور شاملة وعادلة وقائمة على التوافق وشفافة. </w:t>
      </w:r>
    </w:p>
    <w:p w14:paraId="794FADEE" w14:textId="6655D0FE" w:rsidR="007B536A" w:rsidRPr="00343ADE" w:rsidRDefault="5A4AA15D"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يقدّم </w:t>
      </w:r>
      <w:hyperlink r:id="rId16" w:history="1">
        <w:r w:rsidRPr="00B86F50">
          <w:rPr>
            <w:rStyle w:val="Hyperlink"/>
            <w:color w:val="92D050"/>
            <w:sz w:val="24"/>
            <w:szCs w:val="24"/>
            <w:rtl/>
            <w:lang w:eastAsia="ar" w:bidi="ar-SA"/>
          </w:rPr>
          <w:t>دليل التشاور مع أصحاب المصلحة</w:t>
        </w:r>
      </w:hyperlink>
      <w:r w:rsidRPr="31A08452">
        <w:rPr>
          <w:color w:val="365F91" w:themeColor="accent1" w:themeShade="BF"/>
          <w:sz w:val="24"/>
          <w:szCs w:val="24"/>
          <w:rtl/>
          <w:lang w:eastAsia="ar" w:bidi="ar-SA"/>
        </w:rPr>
        <w:t xml:space="preserve"> المزيد من المعلومات والإرشادات، ويتضمن أيضاً مثالاً </w:t>
      </w:r>
      <w:r w:rsidR="00A161BD">
        <w:rPr>
          <w:lang w:bidi="ar-SA"/>
        </w:rPr>
        <w:fldChar w:fldCharType="begin"/>
      </w:r>
      <w:r w:rsidR="00A161BD">
        <w:rPr>
          <w:lang w:bidi="ar-SA"/>
        </w:rPr>
        <w:instrText>HYPERLINK "http://iwrmdataportal.unepdhi.org/reportingmaterials"</w:instrText>
      </w:r>
      <w:r w:rsidR="00A161BD">
        <w:rPr>
          <w:lang w:bidi="ar-SA"/>
        </w:rPr>
      </w:r>
      <w:r w:rsidR="00A161BD">
        <w:rPr>
          <w:lang w:bidi="ar-SA"/>
        </w:rPr>
        <w:fldChar w:fldCharType="separate"/>
      </w:r>
      <w:r w:rsidRPr="00B86F50">
        <w:rPr>
          <w:rStyle w:val="Hyperlink"/>
          <w:color w:val="92D050"/>
          <w:sz w:val="24"/>
          <w:szCs w:val="24"/>
          <w:rtl/>
          <w:lang w:eastAsia="ar" w:bidi="ar-SA"/>
        </w:rPr>
        <w:t>لجدول أعمال حلقة العمل</w:t>
      </w:r>
      <w:r w:rsidR="00A161BD">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w:t>
      </w:r>
      <w:hyperlink r:id="rId17" w:history="1">
        <w:r w:rsidRPr="00B86F50">
          <w:rPr>
            <w:rStyle w:val="Hyperlink"/>
            <w:color w:val="92D050"/>
            <w:sz w:val="24"/>
            <w:szCs w:val="24"/>
            <w:rtl/>
            <w:lang w:eastAsia="ar" w:bidi="ar-SA"/>
          </w:rPr>
          <w:t>ونموذجاً لتقرير التشاور</w:t>
        </w:r>
      </w:hyperlink>
      <w:r w:rsidRPr="31A08452">
        <w:rPr>
          <w:color w:val="365F91" w:themeColor="accent1" w:themeShade="BF"/>
          <w:sz w:val="24"/>
          <w:szCs w:val="24"/>
          <w:rtl/>
          <w:lang w:eastAsia="ar" w:bidi="ar-SA"/>
        </w:rPr>
        <w:t xml:space="preserve"> الاختياري (إذا وجد مفيداً) و</w:t>
      </w:r>
      <w:r w:rsidRPr="31A08452">
        <w:rPr>
          <w:color w:val="365F91" w:themeColor="accent1" w:themeShade="BF"/>
          <w:sz w:val="24"/>
          <w:szCs w:val="24"/>
          <w:u w:val="single"/>
          <w:rtl/>
          <w:lang w:eastAsia="ar" w:bidi="ar-SA"/>
        </w:rPr>
        <w:t>ا</w:t>
      </w:r>
      <w:hyperlink r:id="rId18" w:history="1">
        <w:r w:rsidRPr="00B86F50">
          <w:rPr>
            <w:rStyle w:val="Hyperlink"/>
            <w:color w:val="92D050"/>
            <w:sz w:val="24"/>
            <w:szCs w:val="24"/>
            <w:rtl/>
            <w:lang w:eastAsia="ar" w:bidi="ar-SA"/>
          </w:rPr>
          <w:t>ختصاصات المُيسّر</w:t>
        </w:r>
      </w:hyperlink>
      <w:r w:rsidRPr="31A08452">
        <w:rPr>
          <w:color w:val="365F91" w:themeColor="accent1" w:themeShade="BF"/>
          <w:sz w:val="24"/>
          <w:szCs w:val="24"/>
          <w:rtl/>
          <w:lang w:eastAsia="ar" w:bidi="ar-SA"/>
        </w:rPr>
        <w:t xml:space="preserve">. تتضمَّن الأدوات والمواد الإضافية ما يلي: </w:t>
      </w:r>
      <w:r w:rsidR="00B86F50">
        <w:rPr>
          <w:color w:val="365F91" w:themeColor="accent1" w:themeShade="BF"/>
          <w:sz w:val="24"/>
          <w:szCs w:val="24"/>
          <w:u w:val="single"/>
          <w:rtl/>
          <w:lang w:eastAsia="ar" w:bidi="ar-SA"/>
        </w:rPr>
        <w:fldChar w:fldCharType="begin"/>
      </w:r>
      <w:r w:rsidR="00B86F50">
        <w:rPr>
          <w:color w:val="365F91" w:themeColor="accent1" w:themeShade="BF"/>
          <w:sz w:val="24"/>
          <w:szCs w:val="24"/>
          <w:u w:val="single"/>
          <w:rtl/>
          <w:lang w:eastAsia="ar" w:bidi="ar-SA"/>
        </w:rPr>
        <w:instrText xml:space="preserve"> </w:instrText>
      </w:r>
      <w:r w:rsidR="00B86F50">
        <w:rPr>
          <w:color w:val="365F91" w:themeColor="accent1" w:themeShade="BF"/>
          <w:sz w:val="24"/>
          <w:szCs w:val="24"/>
          <w:u w:val="single"/>
          <w:lang w:eastAsia="ar" w:bidi="ar-SA"/>
        </w:rPr>
        <w:instrText>HYPERLINK</w:instrText>
      </w:r>
      <w:r w:rsidR="00B86F50">
        <w:rPr>
          <w:color w:val="365F91" w:themeColor="accent1" w:themeShade="BF"/>
          <w:sz w:val="24"/>
          <w:szCs w:val="24"/>
          <w:u w:val="single"/>
          <w:rtl/>
          <w:lang w:eastAsia="ar" w:bidi="ar-SA"/>
        </w:rPr>
        <w:instrText xml:space="preserve"> "</w:instrText>
      </w:r>
      <w:r w:rsidR="00B86F50">
        <w:rPr>
          <w:color w:val="365F91" w:themeColor="accent1" w:themeShade="BF"/>
          <w:sz w:val="24"/>
          <w:szCs w:val="24"/>
          <w:u w:val="single"/>
          <w:lang w:eastAsia="ar" w:bidi="ar-SA"/>
        </w:rPr>
        <w:instrText>http://iwrmdataportal.unepdhi.org/reportingmaterials</w:instrText>
      </w:r>
      <w:r w:rsidR="00B86F50">
        <w:rPr>
          <w:color w:val="365F91" w:themeColor="accent1" w:themeShade="BF"/>
          <w:sz w:val="24"/>
          <w:szCs w:val="24"/>
          <w:u w:val="single"/>
          <w:rtl/>
          <w:lang w:eastAsia="ar" w:bidi="ar-SA"/>
        </w:rPr>
        <w:instrText xml:space="preserve">" </w:instrText>
      </w:r>
      <w:r w:rsidR="00B86F50">
        <w:rPr>
          <w:color w:val="365F91" w:themeColor="accent1" w:themeShade="BF"/>
          <w:sz w:val="24"/>
          <w:szCs w:val="24"/>
          <w:u w:val="single"/>
          <w:rtl/>
          <w:lang w:eastAsia="ar" w:bidi="ar-SA"/>
        </w:rPr>
      </w:r>
      <w:r w:rsidR="00B86F50">
        <w:rPr>
          <w:color w:val="365F91" w:themeColor="accent1" w:themeShade="BF"/>
          <w:sz w:val="24"/>
          <w:szCs w:val="24"/>
          <w:u w:val="single"/>
          <w:rtl/>
          <w:lang w:eastAsia="ar" w:bidi="ar-SA"/>
        </w:rPr>
        <w:fldChar w:fldCharType="separate"/>
      </w:r>
      <w:r w:rsidRPr="00B06F17">
        <w:rPr>
          <w:rStyle w:val="Hyperlink"/>
          <w:color w:val="92D050"/>
          <w:sz w:val="24"/>
          <w:szCs w:val="24"/>
          <w:rtl/>
          <w:lang w:eastAsia="ar" w:bidi="ar-SA"/>
        </w:rPr>
        <w:t>نظرة عامة على المسح تقع</w:t>
      </w:r>
      <w:r w:rsidRPr="00B86F50">
        <w:rPr>
          <w:rStyle w:val="Hyperlink"/>
          <w:sz w:val="24"/>
          <w:szCs w:val="24"/>
          <w:rtl/>
          <w:lang w:eastAsia="ar" w:bidi="ar-SA"/>
        </w:rPr>
        <w:t xml:space="preserve"> </w:t>
      </w:r>
      <w:r w:rsidRPr="00B86F50">
        <w:rPr>
          <w:rStyle w:val="Hyperlink"/>
          <w:color w:val="92D050"/>
          <w:sz w:val="24"/>
          <w:szCs w:val="24"/>
          <w:rtl/>
          <w:lang w:eastAsia="ar" w:bidi="ar-SA"/>
        </w:rPr>
        <w:t>في صفحة واحدة</w:t>
      </w:r>
      <w:r w:rsidR="00B86F50">
        <w:rPr>
          <w:color w:val="365F91" w:themeColor="accent1" w:themeShade="BF"/>
          <w:sz w:val="24"/>
          <w:szCs w:val="24"/>
          <w:u w:val="single"/>
          <w:rtl/>
          <w:lang w:eastAsia="ar" w:bidi="ar-SA"/>
        </w:rPr>
        <w:fldChar w:fldCharType="end"/>
      </w:r>
      <w:r w:rsidRPr="31A08452">
        <w:rPr>
          <w:color w:val="365F91" w:themeColor="accent1" w:themeShade="BF"/>
          <w:sz w:val="24"/>
          <w:szCs w:val="24"/>
          <w:rtl/>
          <w:lang w:eastAsia="ar" w:bidi="ar-SA"/>
        </w:rPr>
        <w:t xml:space="preserve">؛ </w:t>
      </w:r>
      <w:hyperlink r:id="rId19" w:history="1">
        <w:r w:rsidRPr="00B86F50">
          <w:rPr>
            <w:rStyle w:val="Hyperlink"/>
            <w:color w:val="92D050"/>
            <w:sz w:val="24"/>
            <w:szCs w:val="24"/>
            <w:rtl/>
            <w:lang w:eastAsia="ar" w:bidi="ar-SA"/>
          </w:rPr>
          <w:t>أداة مسح الإدارة المتكاملة للموارد المائية عبر الإنترنت</w:t>
        </w:r>
      </w:hyperlink>
      <w:r w:rsidRPr="31A08452">
        <w:rPr>
          <w:color w:val="365F91" w:themeColor="accent1" w:themeShade="BF"/>
          <w:sz w:val="24"/>
          <w:szCs w:val="24"/>
          <w:rtl/>
          <w:lang w:eastAsia="ar" w:bidi="ar-SA"/>
        </w:rPr>
        <w:t>؛</w:t>
      </w:r>
      <w:r w:rsidRPr="31A08452">
        <w:rPr>
          <w:color w:val="92D050"/>
          <w:sz w:val="24"/>
          <w:szCs w:val="24"/>
          <w:rtl/>
          <w:lang w:eastAsia="ar" w:bidi="ar-SA"/>
        </w:rPr>
        <w:t xml:space="preserve"> </w:t>
      </w:r>
      <w:hyperlink r:id="rId20">
        <w:proofErr w:type="spellStart"/>
        <w:r w:rsidR="09BC0175" w:rsidRPr="31A08452">
          <w:rPr>
            <w:rStyle w:val="Hyperlink"/>
            <w:color w:val="92D050"/>
            <w:sz w:val="24"/>
            <w:szCs w:val="24"/>
            <w:lang w:eastAsia="ar" w:bidi="ar-SA"/>
          </w:rPr>
          <w:t>الملخصات</w:t>
        </w:r>
        <w:proofErr w:type="spellEnd"/>
        <w:r w:rsidR="09BC0175" w:rsidRPr="31A08452">
          <w:rPr>
            <w:rStyle w:val="Hyperlink"/>
            <w:color w:val="92D050"/>
            <w:sz w:val="24"/>
            <w:szCs w:val="24"/>
            <w:lang w:eastAsia="ar" w:bidi="ar-SA"/>
          </w:rPr>
          <w:t xml:space="preserve"> </w:t>
        </w:r>
        <w:proofErr w:type="spellStart"/>
        <w:r w:rsidR="09BC0175" w:rsidRPr="31A08452">
          <w:rPr>
            <w:rStyle w:val="Hyperlink"/>
            <w:color w:val="92D050"/>
            <w:sz w:val="24"/>
            <w:szCs w:val="24"/>
            <w:lang w:eastAsia="ar" w:bidi="ar-SA"/>
          </w:rPr>
          <w:t>القطرية</w:t>
        </w:r>
        <w:proofErr w:type="spellEnd"/>
      </w:hyperlink>
      <w:r w:rsidRPr="31A08452">
        <w:rPr>
          <w:color w:val="365F91" w:themeColor="accent1" w:themeShade="BF"/>
          <w:sz w:val="24"/>
          <w:szCs w:val="24"/>
          <w:rtl/>
          <w:lang w:eastAsia="ar" w:bidi="ar-SA"/>
        </w:rPr>
        <w:t xml:space="preserve"> لعامَي </w:t>
      </w:r>
      <w:r w:rsidRPr="31A08452">
        <w:rPr>
          <w:color w:val="365F91" w:themeColor="accent1" w:themeShade="BF"/>
          <w:sz w:val="24"/>
          <w:szCs w:val="24"/>
          <w:lang w:eastAsia="ar" w:bidi="ar-SA"/>
        </w:rPr>
        <w:t>2017</w:t>
      </w:r>
      <w:r w:rsidRPr="31A08452">
        <w:rPr>
          <w:color w:val="365F91" w:themeColor="accent1" w:themeShade="BF"/>
          <w:sz w:val="24"/>
          <w:szCs w:val="24"/>
          <w:rtl/>
          <w:lang w:eastAsia="ar" w:bidi="ar-SA"/>
        </w:rPr>
        <w:t xml:space="preserve"> و</w:t>
      </w:r>
      <w:r w:rsidRPr="31A08452">
        <w:rPr>
          <w:color w:val="365F91" w:themeColor="accent1" w:themeShade="BF"/>
          <w:sz w:val="24"/>
          <w:szCs w:val="24"/>
          <w:lang w:eastAsia="ar" w:bidi="ar-SA"/>
        </w:rPr>
        <w:t>2020</w:t>
      </w:r>
      <w:r w:rsidRPr="31A08452">
        <w:rPr>
          <w:color w:val="365F91" w:themeColor="accent1" w:themeShade="BF"/>
          <w:sz w:val="24"/>
          <w:szCs w:val="24"/>
          <w:rtl/>
          <w:lang w:eastAsia="ar" w:bidi="ar-SA"/>
        </w:rPr>
        <w:t xml:space="preserve"> وتقع في صفحتين؛ </w:t>
      </w:r>
      <w:r w:rsidR="00A161BD">
        <w:rPr>
          <w:lang w:bidi="ar-SA"/>
        </w:rPr>
        <w:fldChar w:fldCharType="begin"/>
      </w:r>
      <w:r w:rsidR="00A161BD">
        <w:rPr>
          <w:lang w:bidi="ar-SA"/>
        </w:rPr>
        <w:instrText>HYPERLINK "https://cap-net.org/sdg-6-iwrm-support-program/"</w:instrText>
      </w:r>
      <w:r w:rsidR="00A161BD">
        <w:rPr>
          <w:lang w:bidi="ar-SA"/>
        </w:rPr>
      </w:r>
      <w:r w:rsidR="00A161BD">
        <w:rPr>
          <w:lang w:bidi="ar-SA"/>
        </w:rPr>
        <w:fldChar w:fldCharType="separate"/>
      </w:r>
      <w:r w:rsidRPr="00B06F17">
        <w:rPr>
          <w:rStyle w:val="Hyperlink"/>
          <w:color w:val="92D050"/>
          <w:sz w:val="24"/>
          <w:szCs w:val="24"/>
          <w:rtl/>
          <w:lang w:eastAsia="ar" w:bidi="ar-SA"/>
        </w:rPr>
        <w:t xml:space="preserve">دورة تدريب المُيسّرين عبر الإنترنت في مجال هدف التنمية المستدامة رقم </w:t>
      </w:r>
      <w:r w:rsidRPr="00B06F17">
        <w:rPr>
          <w:rStyle w:val="Hyperlink"/>
          <w:color w:val="92D050"/>
          <w:sz w:val="24"/>
          <w:szCs w:val="24"/>
          <w:lang w:eastAsia="ar" w:bidi="ar-SA"/>
        </w:rPr>
        <w:t>6</w:t>
      </w:r>
      <w:r w:rsidRPr="00B06F17">
        <w:rPr>
          <w:rStyle w:val="Hyperlink"/>
          <w:color w:val="92D050"/>
          <w:sz w:val="24"/>
          <w:szCs w:val="24"/>
          <w:rtl/>
          <w:lang w:eastAsia="ar" w:bidi="ar-SA"/>
        </w:rPr>
        <w:t>-</w:t>
      </w:r>
      <w:r w:rsidRPr="00B06F17">
        <w:rPr>
          <w:rStyle w:val="Hyperlink"/>
          <w:color w:val="92D050"/>
          <w:sz w:val="24"/>
          <w:szCs w:val="24"/>
          <w:lang w:eastAsia="ar" w:bidi="ar-SA"/>
        </w:rPr>
        <w:t>5</w:t>
      </w:r>
      <w:r w:rsidRPr="00B06F17">
        <w:rPr>
          <w:rStyle w:val="Hyperlink"/>
          <w:color w:val="92D050"/>
          <w:sz w:val="24"/>
          <w:szCs w:val="24"/>
          <w:rtl/>
          <w:lang w:eastAsia="ar" w:bidi="ar-SA"/>
        </w:rPr>
        <w:t>-</w:t>
      </w:r>
      <w:r w:rsidRPr="00B06F17">
        <w:rPr>
          <w:rStyle w:val="Hyperlink"/>
          <w:color w:val="92D050"/>
          <w:sz w:val="24"/>
          <w:szCs w:val="24"/>
          <w:lang w:eastAsia="ar" w:bidi="ar-SA"/>
        </w:rPr>
        <w:t>1</w:t>
      </w:r>
      <w:r w:rsidR="00A161BD">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(دورة تدريبية مجانية بنظام التعلم الذاتي عبر الإنترنت بشأن إدارة المشاورات مع أصحاب المصلحة، متاحة باللغات الإنجليزية والفرنسية والإسبانية، التزام لمدة </w:t>
      </w:r>
      <w:r w:rsidRPr="31A08452">
        <w:rPr>
          <w:color w:val="365F91" w:themeColor="accent1" w:themeShade="BF"/>
          <w:sz w:val="24"/>
          <w:szCs w:val="24"/>
          <w:lang w:eastAsia="ar" w:bidi="ar-SA"/>
        </w:rPr>
        <w:t>4</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6</w:t>
      </w:r>
      <w:r w:rsidRPr="31A08452">
        <w:rPr>
          <w:color w:val="365F91" w:themeColor="accent1" w:themeShade="BF"/>
          <w:sz w:val="24"/>
          <w:szCs w:val="24"/>
          <w:rtl/>
          <w:lang w:eastAsia="ar" w:bidi="ar-SA"/>
        </w:rPr>
        <w:t xml:space="preserve"> ساعات تقريباً)؛ </w:t>
      </w:r>
      <w:r w:rsidR="00A161BD">
        <w:rPr>
          <w:lang w:bidi="ar-SA"/>
        </w:rPr>
        <w:fldChar w:fldCharType="begin"/>
      </w:r>
      <w:r w:rsidR="00A161BD">
        <w:rPr>
          <w:lang w:bidi="ar-SA"/>
        </w:rPr>
        <w:instrText>HYPERLINK "http://iwrmdataportal.unepdhi.org/reportingmaterials"</w:instrText>
      </w:r>
      <w:r w:rsidR="00A161BD">
        <w:rPr>
          <w:lang w:bidi="ar-SA"/>
        </w:rPr>
      </w:r>
      <w:r w:rsidR="00A161BD">
        <w:rPr>
          <w:lang w:bidi="ar-SA"/>
        </w:rPr>
        <w:fldChar w:fldCharType="separate"/>
      </w:r>
      <w:r w:rsidRPr="00B06F17">
        <w:rPr>
          <w:rStyle w:val="Hyperlink"/>
          <w:color w:val="92D050"/>
          <w:sz w:val="24"/>
          <w:szCs w:val="24"/>
          <w:rtl/>
          <w:lang w:eastAsia="ar" w:bidi="ar-SA"/>
        </w:rPr>
        <w:t>القائمة المرجعية للنوع الاجتماعي</w:t>
      </w:r>
      <w:r w:rsidR="00A161BD">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w:t>
      </w:r>
    </w:p>
    <w:p w14:paraId="24CD0383" w14:textId="4FAAE669" w:rsidR="00F52AB8" w:rsidRPr="00343ADE" w:rsidRDefault="02698083" w:rsidP="31A08452">
      <w:pPr>
        <w:pStyle w:val="Heading1"/>
        <w:rPr>
          <w:color w:val="365F91" w:themeColor="accent1" w:themeShade="BF"/>
          <w:lang w:bidi="ar-SA"/>
        </w:rPr>
      </w:pPr>
      <w:r>
        <w:rPr>
          <w:lang w:bidi="ar-SA"/>
        </w:rPr>
        <w:t>التقديم وضمان الجودة</w:t>
      </w:r>
    </w:p>
    <w:p w14:paraId="1164C70E" w14:textId="5C9CBCED" w:rsidR="00A20996" w:rsidRDefault="4DCB9D3D"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تسير عملية التقديم على النحو التالي: </w:t>
      </w:r>
    </w:p>
    <w:p w14:paraId="2C0BD31F" w14:textId="75156BB1" w:rsidR="00202CC7" w:rsidRDefault="0A5C0826" w:rsidP="31A08452">
      <w:pPr>
        <w:pStyle w:val="ListParagraph"/>
        <w:numPr>
          <w:ilvl w:val="0"/>
          <w:numId w:val="22"/>
        </w:numPr>
        <w:bidi/>
        <w:rPr>
          <w:color w:val="365F91" w:themeColor="accent1" w:themeShade="BF"/>
          <w:sz w:val="24"/>
          <w:szCs w:val="24"/>
          <w:lang w:bidi="ar-SA"/>
        </w:rPr>
      </w:pPr>
      <w:r w:rsidRPr="31A08452">
        <w:rPr>
          <w:color w:val="365F91" w:themeColor="accent1" w:themeShade="BF"/>
          <w:sz w:val="24"/>
          <w:szCs w:val="24"/>
          <w:u w:val="single"/>
          <w:rtl/>
          <w:lang w:eastAsia="ar" w:bidi="ar-SA"/>
        </w:rPr>
        <w:t>المسوَّدات المرحلية:</w:t>
      </w:r>
      <w:r w:rsidRPr="31A08452">
        <w:rPr>
          <w:color w:val="365F91" w:themeColor="accent1" w:themeShade="BF"/>
          <w:sz w:val="24"/>
          <w:szCs w:val="24"/>
          <w:rtl/>
          <w:lang w:eastAsia="ar" w:bidi="ar-SA"/>
        </w:rPr>
        <w:t xml:space="preserve"> تُشَجَّع جهات التنسيق على مشاركة «المسوَّدات المرحلية» مع مكتب المساعدة للحصول على ملاحظات تعقيبية وإيضاحات غير رسمية.</w:t>
      </w:r>
      <w:r w:rsidR="00A40133" w:rsidRPr="31A08452">
        <w:rPr>
          <w:rStyle w:val="FootnoteReference"/>
          <w:color w:val="365F91" w:themeColor="accent1" w:themeShade="BF"/>
          <w:sz w:val="24"/>
          <w:szCs w:val="24"/>
          <w:rtl/>
          <w:lang w:eastAsia="ar" w:bidi="ar-SA"/>
        </w:rPr>
        <w:footnoteReference w:id="3"/>
      </w:r>
    </w:p>
    <w:p w14:paraId="5B832CD3" w14:textId="29B4599E" w:rsidR="009A29EA" w:rsidRDefault="74D76AA3" w:rsidP="31A08452">
      <w:pPr>
        <w:pStyle w:val="ListParagraph"/>
        <w:numPr>
          <w:ilvl w:val="0"/>
          <w:numId w:val="22"/>
        </w:numPr>
        <w:bidi/>
        <w:rPr>
          <w:color w:val="365F91" w:themeColor="accent1" w:themeShade="BF"/>
          <w:sz w:val="24"/>
          <w:szCs w:val="24"/>
          <w:rtl/>
          <w:lang w:eastAsia="ar" w:bidi="ar-SA"/>
        </w:rPr>
      </w:pPr>
      <w:r w:rsidRPr="31A08452">
        <w:rPr>
          <w:color w:val="365F91" w:themeColor="accent1" w:themeShade="BF"/>
          <w:sz w:val="24"/>
          <w:szCs w:val="24"/>
          <w:u w:val="single"/>
          <w:rtl/>
          <w:lang w:eastAsia="ar" w:bidi="ar-SA"/>
        </w:rPr>
        <w:t>المسوَّدة النهائية:</w:t>
      </w:r>
      <w:r w:rsidRPr="31A08452">
        <w:rPr>
          <w:color w:val="365F91" w:themeColor="accent1" w:themeShade="BF"/>
          <w:sz w:val="24"/>
          <w:szCs w:val="24"/>
          <w:rtl/>
          <w:lang w:eastAsia="ar" w:bidi="ar-SA"/>
        </w:rPr>
        <w:t xml:space="preserve"> تضطلع جهات التنسيق بمسؤولية تقديم المسوَّدة النهائية للمسح بعد ملئها إلى مكتب المساعدة على العنوان التالي:</w:t>
      </w:r>
      <w:r w:rsidRPr="31A08452">
        <w:rPr>
          <w:color w:val="92D050"/>
          <w:sz w:val="24"/>
          <w:szCs w:val="24"/>
          <w:rtl/>
          <w:lang w:eastAsia="ar" w:bidi="ar-SA"/>
        </w:rPr>
        <w:t xml:space="preserve"> </w:t>
      </w:r>
      <w:hyperlink r:id="rId21">
        <w:r w:rsidR="2CCBF56D" w:rsidRPr="31A08452">
          <w:rPr>
            <w:rStyle w:val="Hyperlink"/>
            <w:color w:val="92D050"/>
            <w:sz w:val="24"/>
            <w:szCs w:val="24"/>
            <w:lang w:val="en-US" w:eastAsia="ar" w:bidi="ar-SA"/>
          </w:rPr>
          <w:t>iwrmsdg651@un.org</w:t>
        </w:r>
      </w:hyperlink>
      <w:r w:rsidRPr="31A08452">
        <w:rPr>
          <w:color w:val="365F91" w:themeColor="accent1" w:themeShade="BF"/>
          <w:sz w:val="24"/>
          <w:szCs w:val="24"/>
          <w:rtl/>
          <w:lang w:eastAsia="ar" w:bidi="ar-SA"/>
        </w:rPr>
        <w:t>. وينبغي اتّباع عملية التصديق الوطنية ذات الصلة.</w:t>
      </w:r>
      <w:r w:rsidR="00584328" w:rsidRPr="31A08452">
        <w:rPr>
          <w:rStyle w:val="FootnoteReference"/>
          <w:color w:val="365F91" w:themeColor="accent1" w:themeShade="BF"/>
          <w:sz w:val="24"/>
          <w:szCs w:val="24"/>
          <w:rtl/>
          <w:lang w:eastAsia="ar" w:bidi="ar-SA"/>
        </w:rPr>
        <w:footnoteReference w:id="4"/>
      </w:r>
      <w:r w:rsidRPr="31A08452">
        <w:rPr>
          <w:color w:val="365F91" w:themeColor="accent1" w:themeShade="BF"/>
          <w:sz w:val="24"/>
          <w:szCs w:val="24"/>
          <w:rtl/>
          <w:lang w:eastAsia="ar" w:bidi="ar-SA"/>
        </w:rPr>
        <w:t xml:space="preserve"> </w:t>
      </w:r>
    </w:p>
    <w:p w14:paraId="4054F709" w14:textId="16C6B823" w:rsidR="000C24D5" w:rsidRDefault="18410260" w:rsidP="31A08452">
      <w:pPr>
        <w:pStyle w:val="ListParagraph"/>
        <w:numPr>
          <w:ilvl w:val="0"/>
          <w:numId w:val="22"/>
        </w:numPr>
        <w:bidi/>
        <w:rPr>
          <w:color w:val="365F91" w:themeColor="accent1" w:themeShade="BF"/>
          <w:sz w:val="24"/>
          <w:szCs w:val="24"/>
          <w:rtl/>
          <w:lang w:eastAsia="ar" w:bidi="ar-SA"/>
        </w:rPr>
      </w:pPr>
      <w:r w:rsidRPr="31A08452">
        <w:rPr>
          <w:color w:val="365F91" w:themeColor="accent1" w:themeShade="BF"/>
          <w:sz w:val="24"/>
          <w:szCs w:val="24"/>
          <w:u w:val="single"/>
          <w:rtl/>
          <w:lang w:eastAsia="ar" w:bidi="ar-SA"/>
        </w:rPr>
        <w:t>ضمان الجودة:</w:t>
      </w:r>
      <w:r w:rsidRPr="31A08452">
        <w:rPr>
          <w:color w:val="365F91" w:themeColor="accent1" w:themeShade="BF"/>
          <w:sz w:val="24"/>
          <w:szCs w:val="24"/>
          <w:rtl/>
          <w:lang w:eastAsia="ar" w:bidi="ar-SA"/>
        </w:rPr>
        <w:t xml:space="preserve"> سوف يُجري مكتب المساعدة إجراءات ضمان الجودة القياسية (متاحة عند الطلب) للتحقُّق من إتمام المسح بصورة مناسبة، مع حساب نواتج المؤشر بشكلٍ صحيح. </w:t>
      </w:r>
    </w:p>
    <w:p w14:paraId="5BBEA5C3" w14:textId="773D116C" w:rsidR="00B57E32" w:rsidRDefault="439A62B5" w:rsidP="31A08452">
      <w:pPr>
        <w:pStyle w:val="ListParagraph"/>
        <w:numPr>
          <w:ilvl w:val="0"/>
          <w:numId w:val="22"/>
        </w:numPr>
        <w:bidi/>
        <w:rPr>
          <w:color w:val="365F91" w:themeColor="accent1" w:themeShade="BF"/>
          <w:sz w:val="24"/>
          <w:szCs w:val="24"/>
          <w:rtl/>
          <w:lang w:eastAsia="ar" w:bidi="ar-SA"/>
        </w:rPr>
      </w:pPr>
      <w:r w:rsidRPr="31A08452">
        <w:rPr>
          <w:color w:val="365F91" w:themeColor="accent1" w:themeShade="BF"/>
          <w:sz w:val="24"/>
          <w:szCs w:val="24"/>
          <w:u w:val="single"/>
          <w:rtl/>
          <w:lang w:eastAsia="ar" w:bidi="ar-SA"/>
        </w:rPr>
        <w:t>وضع الصيغة النهائية:</w:t>
      </w:r>
      <w:r w:rsidRPr="31A08452">
        <w:rPr>
          <w:color w:val="365F91" w:themeColor="accent1" w:themeShade="BF"/>
          <w:sz w:val="24"/>
          <w:szCs w:val="24"/>
          <w:rtl/>
          <w:lang w:eastAsia="ar" w:bidi="ar-SA"/>
        </w:rPr>
        <w:t xml:space="preserve"> بمجرد تأكُّد جهة التنسيق ومكتب المساعدة من استيفاء جميع معايير ضمان الجودة، سوف يضع مكتب المساعدة علامةً على المسح تشير إلى أنَّه «نهائي» وسوف يشاركه مع جهة التنسيق. </w:t>
      </w:r>
    </w:p>
    <w:p w14:paraId="5E8C4C11" w14:textId="00B17735" w:rsidR="006C4905" w:rsidRDefault="0E999EA9"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lastRenderedPageBreak/>
        <w:t xml:space="preserve">الموعد النهائي لتقديم </w:t>
      </w:r>
      <w:r w:rsidRPr="31A08452">
        <w:rPr>
          <w:b/>
          <w:bCs/>
          <w:color w:val="365F91" w:themeColor="accent1" w:themeShade="BF"/>
          <w:sz w:val="24"/>
          <w:szCs w:val="24"/>
          <w:rtl/>
          <w:lang w:eastAsia="ar" w:bidi="ar-SA"/>
        </w:rPr>
        <w:t xml:space="preserve">المسوَّدة النهائية هو </w:t>
      </w:r>
      <w:r w:rsidRPr="31A08452">
        <w:rPr>
          <w:b/>
          <w:bCs/>
          <w:color w:val="365F91" w:themeColor="accent1" w:themeShade="BF"/>
          <w:sz w:val="24"/>
          <w:szCs w:val="24"/>
          <w:lang w:eastAsia="ar" w:bidi="ar-SA"/>
        </w:rPr>
        <w:t>1</w:t>
      </w:r>
      <w:r w:rsidRPr="31A08452">
        <w:rPr>
          <w:b/>
          <w:bCs/>
          <w:color w:val="365F91" w:themeColor="accent1" w:themeShade="BF"/>
          <w:sz w:val="24"/>
          <w:szCs w:val="24"/>
          <w:rtl/>
          <w:lang w:eastAsia="ar" w:bidi="ar-SA"/>
        </w:rPr>
        <w:t xml:space="preserve"> تشرين الأول/أكتوبر </w:t>
      </w:r>
      <w:r w:rsidRPr="31A08452">
        <w:rPr>
          <w:b/>
          <w:bCs/>
          <w:color w:val="365F91" w:themeColor="accent1" w:themeShade="BF"/>
          <w:sz w:val="24"/>
          <w:szCs w:val="24"/>
          <w:lang w:eastAsia="ar" w:bidi="ar-SA"/>
        </w:rPr>
        <w:t>2023</w:t>
      </w:r>
      <w:r w:rsidRPr="31A08452">
        <w:rPr>
          <w:b/>
          <w:bCs/>
          <w:color w:val="365F91" w:themeColor="accent1" w:themeShade="BF"/>
          <w:sz w:val="24"/>
          <w:szCs w:val="24"/>
          <w:rtl/>
          <w:lang w:eastAsia="ar" w:bidi="ar-SA"/>
        </w:rPr>
        <w:t>.</w:t>
      </w:r>
      <w:r w:rsidRPr="31A08452">
        <w:rPr>
          <w:color w:val="365F91" w:themeColor="accent1" w:themeShade="BF"/>
          <w:sz w:val="24"/>
          <w:szCs w:val="24"/>
          <w:rtl/>
          <w:lang w:eastAsia="ar" w:bidi="ar-SA"/>
        </w:rPr>
        <w:t xml:space="preserve"> سوف يتمُّ إبلاغ أي تغييرات في المخطط الزمني إلى جهات التنسيق من مكتب المساعدة. جهات التنسيق مدعوَّة لإطلاع مكتب المساعدة على التقدُّم المُحرَز، وينبغي عليها إخطار مكتب المساعدة في حالة مواجهة أي تحديات في الوفاء بالموعد النهائي. </w:t>
      </w:r>
    </w:p>
    <w:p w14:paraId="6D5B63BA" w14:textId="2A60A1A8" w:rsidR="000A690A" w:rsidRDefault="70EB529D"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عند الطلب، يقدّم </w:t>
      </w:r>
      <w:r w:rsidR="00D25701">
        <w:rPr>
          <w:lang w:bidi="ar-SA"/>
        </w:rPr>
        <w:fldChar w:fldCharType="begin"/>
      </w:r>
      <w:r w:rsidR="00D25701">
        <w:rPr>
          <w:lang w:bidi="ar-SA"/>
        </w:rPr>
        <w:instrText>HYPERLINK "http://iwrmsdg651@un.org" \h</w:instrText>
      </w:r>
      <w:r w:rsidR="00D25701">
        <w:rPr>
          <w:lang w:bidi="ar-SA"/>
        </w:rPr>
      </w:r>
      <w:r w:rsidR="00D25701">
        <w:rPr>
          <w:lang w:bidi="ar-SA"/>
        </w:rPr>
        <w:fldChar w:fldCharType="separate"/>
      </w:r>
      <w:proofErr w:type="spellStart"/>
      <w:r w:rsidR="159C24AF" w:rsidRPr="31A08452">
        <w:rPr>
          <w:rStyle w:val="Hyperlink"/>
          <w:color w:val="92D050"/>
          <w:sz w:val="24"/>
          <w:szCs w:val="24"/>
          <w:lang w:eastAsia="ar" w:bidi="ar-SA"/>
        </w:rPr>
        <w:t>مكتب</w:t>
      </w:r>
      <w:proofErr w:type="spellEnd"/>
      <w:r w:rsidR="159C24AF" w:rsidRPr="31A08452">
        <w:rPr>
          <w:rStyle w:val="Hyperlink"/>
          <w:color w:val="92D050"/>
          <w:sz w:val="24"/>
          <w:szCs w:val="24"/>
          <w:lang w:eastAsia="ar" w:bidi="ar-SA"/>
        </w:rPr>
        <w:t xml:space="preserve"> </w:t>
      </w:r>
      <w:proofErr w:type="spellStart"/>
      <w:r w:rsidR="159C24AF" w:rsidRPr="31A08452">
        <w:rPr>
          <w:rStyle w:val="Hyperlink"/>
          <w:color w:val="92D050"/>
          <w:sz w:val="24"/>
          <w:szCs w:val="24"/>
          <w:lang w:eastAsia="ar" w:bidi="ar-SA"/>
        </w:rPr>
        <w:t>المساعدة</w:t>
      </w:r>
      <w:proofErr w:type="spellEnd"/>
      <w:r w:rsidR="00D25701">
        <w:rPr>
          <w:rStyle w:val="Hyperlink"/>
          <w:color w:val="92D050"/>
          <w:sz w:val="24"/>
          <w:szCs w:val="24"/>
          <w:lang w:eastAsia="ar" w:bidi="ar-SA"/>
        </w:rPr>
        <w:fldChar w:fldCharType="end"/>
      </w:r>
      <w:r w:rsidRPr="31A08452">
        <w:rPr>
          <w:color w:val="92D050"/>
          <w:sz w:val="24"/>
          <w:szCs w:val="24"/>
          <w:rtl/>
          <w:lang w:eastAsia="ar" w:bidi="ar-SA"/>
        </w:rPr>
        <w:t xml:space="preserve"> </w:t>
      </w:r>
      <w:r w:rsidRPr="31A08452">
        <w:rPr>
          <w:color w:val="365F91" w:themeColor="accent1" w:themeShade="BF"/>
          <w:sz w:val="24"/>
          <w:szCs w:val="24"/>
          <w:rtl/>
          <w:lang w:eastAsia="ar" w:bidi="ar-SA"/>
        </w:rPr>
        <w:t xml:space="preserve">الدعمَ إلى جهات التنسيق الوطنية في أمورٍ مثل تفسير الأسئلة وعتبات الحسم، والمستوى الملائم لمشاركة أصحاب المصلحة، والدعم في تقديم النتائج. يُتاح </w:t>
      </w:r>
      <w:r w:rsidR="00B47A1B">
        <w:rPr>
          <w:lang w:bidi="ar-SA"/>
        </w:rPr>
        <w:fldChar w:fldCharType="begin"/>
      </w:r>
      <w:r w:rsidR="00B47A1B">
        <w:rPr>
          <w:lang w:bidi="ar-SA"/>
        </w:rPr>
        <w:instrText>HYPERLINK "http://iwrmdataportal.unepdhi.org/reportingmaterials"</w:instrText>
      </w:r>
      <w:r w:rsidR="00B47A1B">
        <w:rPr>
          <w:lang w:bidi="ar-SA"/>
        </w:rPr>
      </w:r>
      <w:r w:rsidR="00B47A1B">
        <w:rPr>
          <w:lang w:bidi="ar-SA"/>
        </w:rPr>
        <w:fldChar w:fldCharType="separate"/>
      </w:r>
      <w:r w:rsidRPr="00B06F17">
        <w:rPr>
          <w:rStyle w:val="Hyperlink"/>
          <w:color w:val="92D050"/>
          <w:sz w:val="24"/>
          <w:szCs w:val="24"/>
          <w:rtl/>
          <w:lang w:eastAsia="ar" w:bidi="ar-SA"/>
        </w:rPr>
        <w:t>نموذج حسابي</w:t>
      </w:r>
      <w:r w:rsidR="00B47A1B">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مبسط لضمان حساب نتائج الأبعاد والمؤشر بصورة صحيحة. </w:t>
      </w:r>
    </w:p>
    <w:p w14:paraId="15A3B287" w14:textId="4C122685" w:rsidR="00F202DC" w:rsidRDefault="1EE319A8" w:rsidP="31A08452">
      <w:pPr>
        <w:pStyle w:val="Heading1"/>
        <w:rPr>
          <w:color w:val="365F91" w:themeColor="accent1" w:themeShade="BF"/>
          <w:lang w:bidi="ar-SA"/>
        </w:rPr>
      </w:pPr>
      <w:r>
        <w:rPr>
          <w:lang w:bidi="ar-SA"/>
        </w:rPr>
        <w:t xml:space="preserve">بعد التقديم </w:t>
      </w:r>
    </w:p>
    <w:p w14:paraId="5C1929E6" w14:textId="77777777" w:rsidR="00374AA9" w:rsidRDefault="0DF34275" w:rsidP="31A08452">
      <w:pPr>
        <w:bidi/>
        <w:rPr>
          <w:rStyle w:val="normaltextrun"/>
          <w:color w:val="365F91" w:themeColor="accent1" w:themeShade="BF"/>
          <w:sz w:val="24"/>
          <w:szCs w:val="24"/>
          <w:lang w:bidi="ar-SA"/>
        </w:rPr>
      </w:pPr>
      <w:r w:rsidRPr="31A08452">
        <w:rPr>
          <w:rStyle w:val="normaltextrun"/>
          <w:color w:val="365F91" w:themeColor="accent1" w:themeShade="BF"/>
          <w:sz w:val="24"/>
          <w:szCs w:val="24"/>
          <w:rtl/>
          <w:lang w:eastAsia="ar" w:bidi="ar-SA"/>
        </w:rPr>
        <w:t xml:space="preserve">تجري عملية الرصد كل </w:t>
      </w:r>
      <w:r w:rsidRPr="31A08452">
        <w:rPr>
          <w:rStyle w:val="normaltextrun"/>
          <w:color w:val="365F91" w:themeColor="accent1" w:themeShade="BF"/>
          <w:sz w:val="24"/>
          <w:szCs w:val="24"/>
          <w:lang w:eastAsia="ar" w:bidi="ar-SA"/>
        </w:rPr>
        <w:t>3</w:t>
      </w:r>
      <w:r w:rsidRPr="31A08452">
        <w:rPr>
          <w:rStyle w:val="normaltextrun"/>
          <w:color w:val="365F91" w:themeColor="accent1" w:themeShade="BF"/>
          <w:sz w:val="24"/>
          <w:szCs w:val="24"/>
          <w:rtl/>
          <w:lang w:eastAsia="ar" w:bidi="ar-SA"/>
        </w:rPr>
        <w:t xml:space="preserve"> سنوات تقريباً</w:t>
      </w:r>
      <w:r w:rsidR="00823530" w:rsidRPr="31A08452">
        <w:rPr>
          <w:rStyle w:val="FootnoteReference"/>
          <w:color w:val="365F91" w:themeColor="accent1" w:themeShade="BF"/>
          <w:sz w:val="24"/>
          <w:szCs w:val="24"/>
          <w:rtl/>
          <w:lang w:eastAsia="ar" w:bidi="ar-SA"/>
        </w:rPr>
        <w:footnoteReference w:id="5"/>
      </w:r>
      <w:r w:rsidRPr="31A08452">
        <w:rPr>
          <w:rStyle w:val="normaltextrun"/>
          <w:color w:val="365F91" w:themeColor="accent1" w:themeShade="BF"/>
          <w:sz w:val="24"/>
          <w:szCs w:val="24"/>
          <w:rtl/>
          <w:lang w:eastAsia="ar" w:bidi="ar-SA"/>
        </w:rPr>
        <w:t>. وبعد كل جولة رصد، يضطلع برنامج الأمم المتحدة للبيئة وشركاؤه بالمسؤولية إزاء ما يلي:</w:t>
      </w:r>
    </w:p>
    <w:p w14:paraId="5B1F6E64" w14:textId="4630EE52" w:rsidR="00374AA9" w:rsidRPr="002573C7" w:rsidRDefault="0BB2DBC4" w:rsidP="31A08452">
      <w:pPr>
        <w:pStyle w:val="ListParagraph"/>
        <w:numPr>
          <w:ilvl w:val="0"/>
          <w:numId w:val="21"/>
        </w:num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إتاحة النتائج عبر </w:t>
      </w:r>
      <w:r w:rsidR="00A161BD">
        <w:rPr>
          <w:lang w:bidi="ar-SA"/>
        </w:rPr>
        <w:fldChar w:fldCharType="begin"/>
      </w:r>
      <w:r w:rsidR="00A161BD">
        <w:rPr>
          <w:lang w:bidi="ar-SA"/>
        </w:rPr>
        <w:instrText>HYPERLINK "http://iwrmdataportal.unepdhi.org/" \h</w:instrText>
      </w:r>
      <w:r w:rsidR="00A161BD">
        <w:rPr>
          <w:lang w:bidi="ar-SA"/>
        </w:rPr>
      </w:r>
      <w:r w:rsidR="00A161BD">
        <w:rPr>
          <w:lang w:bidi="ar-SA"/>
        </w:rPr>
        <w:fldChar w:fldCharType="separate"/>
      </w:r>
      <w:proofErr w:type="spellStart"/>
      <w:r w:rsidRPr="31A08452">
        <w:rPr>
          <w:rStyle w:val="Hyperlink"/>
          <w:color w:val="92D050"/>
          <w:sz w:val="24"/>
          <w:szCs w:val="24"/>
          <w:lang w:eastAsia="ar" w:bidi="ar-SA"/>
        </w:rPr>
        <w:t>بوابة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بيانات</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الإدارة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المتكاملة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للموارد</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المائية</w:t>
      </w:r>
      <w:proofErr w:type="spellEnd"/>
      <w:r w:rsidR="00A161BD">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وإعداد تقارير الحالة العالمية.    </w:t>
      </w:r>
    </w:p>
    <w:p w14:paraId="5FDAE976" w14:textId="7DF83761" w:rsidR="00374AA9" w:rsidRDefault="0BB2DBC4" w:rsidP="31A08452">
      <w:pPr>
        <w:pStyle w:val="ListParagraph"/>
        <w:numPr>
          <w:ilvl w:val="0"/>
          <w:numId w:val="21"/>
        </w:numPr>
        <w:bidi/>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إبلاغ البيانات إلى الشعبة الإحصائية في الأمم المتحدة </w:t>
      </w:r>
      <w:r w:rsidR="00A161BD">
        <w:rPr>
          <w:lang w:bidi="ar-SA"/>
        </w:rPr>
        <w:fldChar w:fldCharType="begin"/>
      </w:r>
      <w:r w:rsidR="00A161BD">
        <w:rPr>
          <w:lang w:bidi="ar-SA"/>
        </w:rPr>
        <w:instrText>HYPERLINK "htt</w:instrText>
      </w:r>
      <w:r w:rsidR="00A161BD">
        <w:rPr>
          <w:lang w:bidi="ar-SA"/>
        </w:rPr>
        <w:instrText>ps://unstats.un.org/sdgs" \h</w:instrText>
      </w:r>
      <w:r w:rsidR="00A161BD">
        <w:rPr>
          <w:lang w:bidi="ar-SA"/>
        </w:rPr>
      </w:r>
      <w:r w:rsidR="00A161BD">
        <w:rPr>
          <w:lang w:bidi="ar-SA"/>
        </w:rPr>
        <w:fldChar w:fldCharType="separate"/>
      </w:r>
      <w:proofErr w:type="spellStart"/>
      <w:r w:rsidRPr="31A08452">
        <w:rPr>
          <w:rStyle w:val="Hyperlink"/>
          <w:color w:val="92D050"/>
          <w:sz w:val="24"/>
          <w:szCs w:val="24"/>
          <w:lang w:eastAsia="ar" w:bidi="ar-SA"/>
        </w:rPr>
        <w:t>لتتبع</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التقدُّم</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المُحرَز</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نحو</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تحقيق</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أهداف</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التنمية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المستدامة</w:t>
      </w:r>
      <w:proofErr w:type="spellEnd"/>
      <w:r w:rsidR="00A161BD">
        <w:rPr>
          <w:rStyle w:val="Hyperlink"/>
          <w:color w:val="92D050"/>
          <w:sz w:val="24"/>
          <w:szCs w:val="24"/>
          <w:lang w:eastAsia="ar" w:bidi="ar-SA"/>
        </w:rPr>
        <w:fldChar w:fldCharType="end"/>
      </w:r>
      <w:r w:rsidRPr="31A08452">
        <w:rPr>
          <w:color w:val="365F91" w:themeColor="accent1" w:themeShade="BF"/>
          <w:sz w:val="24"/>
          <w:szCs w:val="24"/>
          <w:lang w:eastAsia="ar" w:bidi="ar-SA"/>
        </w:rPr>
        <w:t>.</w:t>
      </w:r>
    </w:p>
    <w:p w14:paraId="17FB1EC5" w14:textId="2268E16C" w:rsidR="38A73185" w:rsidRDefault="62B0C0B0" w:rsidP="31A08452">
      <w:pPr>
        <w:bidi/>
        <w:rPr>
          <w:color w:val="365F91" w:themeColor="accent1" w:themeShade="BF"/>
          <w:sz w:val="24"/>
          <w:szCs w:val="24"/>
          <w:rtl/>
          <w:lang w:eastAsia="ar" w:bidi="ar-SA"/>
        </w:rPr>
      </w:pPr>
      <w:r w:rsidRPr="31A08452">
        <w:rPr>
          <w:rStyle w:val="normaltextrun"/>
          <w:color w:val="365F91" w:themeColor="accent1" w:themeShade="BF"/>
          <w:sz w:val="24"/>
          <w:szCs w:val="24"/>
          <w:rtl/>
          <w:lang w:eastAsia="ar" w:bidi="ar-SA"/>
        </w:rPr>
        <w:t xml:space="preserve">تُشجَّع جهات التنسيق </w:t>
      </w:r>
      <w:r w:rsidR="4FA30750" w:rsidRPr="31A08452">
        <w:rPr>
          <w:rStyle w:val="normaltextrun"/>
          <w:color w:val="365F91" w:themeColor="accent1" w:themeShade="BF"/>
          <w:sz w:val="24"/>
          <w:szCs w:val="24"/>
          <w:rtl/>
          <w:lang w:eastAsia="ar" w:bidi="ar-SA"/>
        </w:rPr>
        <w:t xml:space="preserve">للمؤشر </w:t>
      </w:r>
      <w:r w:rsidR="4FA30750" w:rsidRPr="31A08452">
        <w:rPr>
          <w:rStyle w:val="normaltextrun"/>
          <w:color w:val="365F91" w:themeColor="accent1" w:themeShade="BF"/>
          <w:sz w:val="24"/>
          <w:szCs w:val="24"/>
          <w:lang w:eastAsia="ar" w:bidi="ar-SA"/>
        </w:rPr>
        <w:t>6</w:t>
      </w:r>
      <w:r w:rsidR="4FA30750" w:rsidRPr="31A08452">
        <w:rPr>
          <w:rStyle w:val="normaltextrun"/>
          <w:color w:val="365F91" w:themeColor="accent1" w:themeShade="BF"/>
          <w:sz w:val="24"/>
          <w:szCs w:val="24"/>
          <w:rtl/>
          <w:lang w:eastAsia="ar" w:bidi="ar-SA"/>
        </w:rPr>
        <w:t>-</w:t>
      </w:r>
      <w:r w:rsidR="4FA30750" w:rsidRPr="31A08452">
        <w:rPr>
          <w:rStyle w:val="normaltextrun"/>
          <w:color w:val="365F91" w:themeColor="accent1" w:themeShade="BF"/>
          <w:sz w:val="24"/>
          <w:szCs w:val="24"/>
          <w:lang w:eastAsia="ar" w:bidi="ar-SA"/>
        </w:rPr>
        <w:t>5</w:t>
      </w:r>
      <w:r w:rsidR="4FA30750" w:rsidRPr="31A08452">
        <w:rPr>
          <w:rStyle w:val="normaltextrun"/>
          <w:color w:val="365F91" w:themeColor="accent1" w:themeShade="BF"/>
          <w:sz w:val="24"/>
          <w:szCs w:val="24"/>
          <w:rtl/>
          <w:lang w:eastAsia="ar" w:bidi="ar-SA"/>
        </w:rPr>
        <w:t>-</w:t>
      </w:r>
      <w:r w:rsidR="4FA30750" w:rsidRPr="31A08452">
        <w:rPr>
          <w:rStyle w:val="normaltextrun"/>
          <w:color w:val="365F91" w:themeColor="accent1" w:themeShade="BF"/>
          <w:sz w:val="24"/>
          <w:szCs w:val="24"/>
          <w:lang w:eastAsia="ar" w:bidi="ar-SA"/>
        </w:rPr>
        <w:t>1</w:t>
      </w:r>
      <w:r w:rsidR="4FA30750" w:rsidRPr="31A08452">
        <w:rPr>
          <w:rStyle w:val="normaltextrun"/>
          <w:color w:val="365F91" w:themeColor="accent1" w:themeShade="BF"/>
          <w:sz w:val="24"/>
          <w:szCs w:val="24"/>
          <w:rtl/>
          <w:lang w:eastAsia="ar" w:bidi="ar-SA"/>
        </w:rPr>
        <w:t xml:space="preserve"> لأهداف التنمية المستدامة</w:t>
      </w:r>
      <w:r w:rsidR="63D20116" w:rsidRPr="31A08452">
        <w:rPr>
          <w:rStyle w:val="normaltextrun"/>
          <w:color w:val="365F91" w:themeColor="accent1" w:themeShade="BF"/>
          <w:sz w:val="24"/>
          <w:szCs w:val="24"/>
          <w:rtl/>
          <w:lang w:eastAsia="ar" w:bidi="ar-SA"/>
        </w:rPr>
        <w:t xml:space="preserve"> </w:t>
      </w:r>
      <w:r w:rsidRPr="31A08452">
        <w:rPr>
          <w:rStyle w:val="normaltextrun"/>
          <w:color w:val="365F91" w:themeColor="accent1" w:themeShade="BF"/>
          <w:sz w:val="24"/>
          <w:szCs w:val="24"/>
          <w:rtl/>
          <w:lang w:eastAsia="ar" w:bidi="ar-SA"/>
        </w:rPr>
        <w:t xml:space="preserve">على مشاركة النواتج والدعوة لتوفير الموارد ومناقشة الآفاق المستقبلية مع صنّاع القرار ذوي الصلة، مستخدمين </w:t>
      </w:r>
      <w:r w:rsidR="00D25701">
        <w:rPr>
          <w:lang w:bidi="ar-SA"/>
        </w:rPr>
        <w:fldChar w:fldCharType="begin"/>
      </w:r>
      <w:r w:rsidR="00D25701">
        <w:rPr>
          <w:lang w:bidi="ar-SA"/>
        </w:rPr>
        <w:instrText>HYPERLINK "http://iwrmdataportal.unepdhi.org/country-reports" \h</w:instrText>
      </w:r>
      <w:r w:rsidR="00D25701">
        <w:rPr>
          <w:lang w:bidi="ar-SA"/>
        </w:rPr>
      </w:r>
      <w:r w:rsidR="00D25701">
        <w:rPr>
          <w:lang w:bidi="ar-SA"/>
        </w:rPr>
        <w:fldChar w:fldCharType="separate"/>
      </w:r>
      <w:proofErr w:type="spellStart"/>
      <w:r w:rsidR="61B487FC" w:rsidRPr="31A08452">
        <w:rPr>
          <w:rStyle w:val="Hyperlink"/>
          <w:color w:val="92D050"/>
          <w:sz w:val="24"/>
          <w:szCs w:val="24"/>
          <w:lang w:eastAsia="ar" w:bidi="ar-SA"/>
        </w:rPr>
        <w:t>الملخصات</w:t>
      </w:r>
      <w:proofErr w:type="spellEnd"/>
      <w:r w:rsidR="61B487FC" w:rsidRPr="31A08452">
        <w:rPr>
          <w:rStyle w:val="Hyperlink"/>
          <w:color w:val="92D050"/>
          <w:sz w:val="24"/>
          <w:szCs w:val="24"/>
          <w:lang w:eastAsia="ar" w:bidi="ar-SA"/>
        </w:rPr>
        <w:t xml:space="preserve"> </w:t>
      </w:r>
      <w:proofErr w:type="spellStart"/>
      <w:r w:rsidR="61B487FC" w:rsidRPr="31A08452">
        <w:rPr>
          <w:rStyle w:val="Hyperlink"/>
          <w:color w:val="92D050"/>
          <w:sz w:val="24"/>
          <w:szCs w:val="24"/>
          <w:lang w:eastAsia="ar" w:bidi="ar-SA"/>
        </w:rPr>
        <w:t>القطرية</w:t>
      </w:r>
      <w:proofErr w:type="spellEnd"/>
      <w:r w:rsidR="61B487FC" w:rsidRPr="31A08452">
        <w:rPr>
          <w:rStyle w:val="Hyperlink"/>
          <w:color w:val="92D050"/>
          <w:sz w:val="24"/>
          <w:szCs w:val="24"/>
          <w:lang w:eastAsia="ar" w:bidi="ar-SA"/>
        </w:rPr>
        <w:t xml:space="preserve"> </w:t>
      </w:r>
      <w:r w:rsidR="00D25701">
        <w:rPr>
          <w:rStyle w:val="Hyperlink"/>
          <w:color w:val="92D050"/>
          <w:sz w:val="24"/>
          <w:szCs w:val="24"/>
          <w:lang w:eastAsia="ar" w:bidi="ar-SA"/>
        </w:rPr>
        <w:fldChar w:fldCharType="end"/>
      </w:r>
      <w:r w:rsidRPr="31A08452">
        <w:rPr>
          <w:rStyle w:val="normaltextrun"/>
          <w:color w:val="365F91" w:themeColor="accent1" w:themeShade="BF"/>
          <w:sz w:val="24"/>
          <w:szCs w:val="24"/>
          <w:rtl/>
          <w:lang w:eastAsia="ar" w:bidi="ar-SA"/>
        </w:rPr>
        <w:t xml:space="preserve">المتاحة من خلال </w:t>
      </w:r>
      <w:r w:rsidR="00D25701">
        <w:rPr>
          <w:lang w:bidi="ar-SA"/>
        </w:rPr>
        <w:fldChar w:fldCharType="begin"/>
      </w:r>
      <w:r w:rsidR="00D25701">
        <w:rPr>
          <w:lang w:bidi="ar-SA"/>
        </w:rPr>
        <w:instrText>HYPERLINK "http://iwrmdataportal.unepdhi.org/country-reports" \h</w:instrText>
      </w:r>
      <w:r w:rsidR="00D25701">
        <w:rPr>
          <w:lang w:bidi="ar-SA"/>
        </w:rPr>
      </w:r>
      <w:r w:rsidR="00D25701">
        <w:rPr>
          <w:lang w:bidi="ar-SA"/>
        </w:rPr>
        <w:fldChar w:fldCharType="separate"/>
      </w:r>
      <w:proofErr w:type="spellStart"/>
      <w:r w:rsidRPr="31A08452">
        <w:rPr>
          <w:rStyle w:val="Hyperlink"/>
          <w:color w:val="92D050"/>
          <w:sz w:val="24"/>
          <w:szCs w:val="24"/>
          <w:lang w:eastAsia="ar" w:bidi="ar-SA"/>
        </w:rPr>
        <w:t>بوابة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بيانات</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الإدارة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المتكاملة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للموارد</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المائية</w:t>
      </w:r>
      <w:proofErr w:type="spellEnd"/>
      <w:r w:rsidR="00D25701">
        <w:rPr>
          <w:rStyle w:val="Hyperlink"/>
          <w:color w:val="92D050"/>
          <w:sz w:val="24"/>
          <w:szCs w:val="24"/>
          <w:lang w:eastAsia="ar" w:bidi="ar-SA"/>
        </w:rPr>
        <w:fldChar w:fldCharType="end"/>
      </w:r>
      <w:r w:rsidRPr="31A08452">
        <w:rPr>
          <w:rStyle w:val="normaltextrun"/>
          <w:color w:val="365F91" w:themeColor="accent1" w:themeShade="BF"/>
          <w:sz w:val="24"/>
          <w:szCs w:val="24"/>
          <w:rtl/>
          <w:lang w:eastAsia="ar" w:bidi="ar-SA"/>
        </w:rPr>
        <w:t>. انظر الوثيقة الداعمة بعنوان «</w:t>
      </w:r>
      <w:r w:rsidR="23CE40A1" w:rsidRPr="31A08452">
        <w:rPr>
          <w:color w:val="365F91" w:themeColor="accent1" w:themeShade="BF"/>
          <w:sz w:val="24"/>
          <w:szCs w:val="24"/>
          <w:rtl/>
          <w:lang w:eastAsia="ar" w:bidi="ar-SA"/>
        </w:rPr>
        <w:t xml:space="preserve">المتابعة: الاستفادة من نتائج المسح» للاطلاع على مزيد من التوجيهات والمعلومات (تصدر قريباً). </w:t>
      </w:r>
    </w:p>
    <w:p w14:paraId="6B069764" w14:textId="026DE1F1" w:rsidR="38A73185" w:rsidRDefault="62B0C0B0" w:rsidP="31A08452">
      <w:pPr>
        <w:bidi/>
        <w:rPr>
          <w:rStyle w:val="normaltextrun"/>
          <w:color w:val="365F91" w:themeColor="accent1" w:themeShade="BF"/>
          <w:sz w:val="24"/>
          <w:szCs w:val="24"/>
          <w:lang w:bidi="ar-SA"/>
        </w:rPr>
      </w:pPr>
      <w:r w:rsidRPr="31A08452">
        <w:rPr>
          <w:rStyle w:val="normaltextrun"/>
          <w:color w:val="365F91" w:themeColor="accent1" w:themeShade="BF"/>
          <w:sz w:val="24"/>
          <w:szCs w:val="24"/>
          <w:rtl/>
          <w:lang w:eastAsia="ar" w:bidi="ar-SA"/>
        </w:rPr>
        <w:t xml:space="preserve">يقدّم برنامج دعم الإدارة المتكاملة للموارد المائية في إطار </w:t>
      </w:r>
      <w:r w:rsidR="15DF7E11" w:rsidRPr="31A08452">
        <w:rPr>
          <w:rStyle w:val="normaltextrun"/>
          <w:color w:val="365F91" w:themeColor="accent1" w:themeShade="BF"/>
          <w:sz w:val="24"/>
          <w:szCs w:val="24"/>
          <w:rtl/>
          <w:lang w:eastAsia="ar" w:bidi="ar-SA"/>
        </w:rPr>
        <w:t>ال</w:t>
      </w:r>
      <w:r w:rsidRPr="31A08452">
        <w:rPr>
          <w:rStyle w:val="normaltextrun"/>
          <w:color w:val="365F91" w:themeColor="accent1" w:themeShade="BF"/>
          <w:sz w:val="24"/>
          <w:szCs w:val="24"/>
          <w:rtl/>
          <w:lang w:eastAsia="ar" w:bidi="ar-SA"/>
        </w:rPr>
        <w:t>هدف</w:t>
      </w:r>
      <w:r w:rsidR="0CC51E8A" w:rsidRPr="31A08452">
        <w:rPr>
          <w:rStyle w:val="normaltextrun"/>
          <w:color w:val="365F91" w:themeColor="accent1" w:themeShade="BF"/>
          <w:sz w:val="24"/>
          <w:szCs w:val="24"/>
          <w:rtl/>
          <w:lang w:eastAsia="ar" w:bidi="ar-SA"/>
        </w:rPr>
        <w:t xml:space="preserve"> </w:t>
      </w:r>
      <w:r w:rsidR="0CC51E8A" w:rsidRPr="31A08452">
        <w:rPr>
          <w:rStyle w:val="normaltextrun"/>
          <w:color w:val="365F91" w:themeColor="accent1" w:themeShade="BF"/>
          <w:sz w:val="24"/>
          <w:szCs w:val="24"/>
          <w:lang w:eastAsia="ar" w:bidi="ar-SA"/>
        </w:rPr>
        <w:t>6</w:t>
      </w:r>
      <w:r w:rsidR="0CC51E8A" w:rsidRPr="31A08452">
        <w:rPr>
          <w:rStyle w:val="normaltextrun"/>
          <w:color w:val="365F91" w:themeColor="accent1" w:themeShade="BF"/>
          <w:sz w:val="24"/>
          <w:szCs w:val="24"/>
          <w:rtl/>
          <w:lang w:eastAsia="ar" w:bidi="ar-SA"/>
        </w:rPr>
        <w:t xml:space="preserve"> من أهداف</w:t>
      </w:r>
      <w:r w:rsidRPr="31A08452">
        <w:rPr>
          <w:rStyle w:val="normaltextrun"/>
          <w:color w:val="365F91" w:themeColor="accent1" w:themeShade="BF"/>
          <w:sz w:val="24"/>
          <w:szCs w:val="24"/>
          <w:rtl/>
          <w:lang w:eastAsia="ar" w:bidi="ar-SA"/>
        </w:rPr>
        <w:t xml:space="preserve"> التنمية المستدامة المساعدة التقنية والمالية لعدد محدود من البلدان من أجل تطوير خطة عمل للإدارة المتكاملة للموارد المائية. ويمكن للبلدان المهتمة التواصل مع برنامج الدعم للحصول على مزيد من المعلومات </w:t>
      </w:r>
      <w:r w:rsidRPr="31A08452">
        <w:rPr>
          <w:rStyle w:val="normaltextrun"/>
          <w:color w:val="92D050"/>
          <w:sz w:val="24"/>
          <w:szCs w:val="24"/>
          <w:rtl/>
          <w:lang w:eastAsia="ar" w:bidi="ar-SA"/>
        </w:rPr>
        <w:t>(</w:t>
      </w:r>
      <w:hyperlink r:id="rId22">
        <w:r w:rsidRPr="31A08452">
          <w:rPr>
            <w:rStyle w:val="Hyperlink"/>
            <w:color w:val="92D050"/>
            <w:sz w:val="24"/>
            <w:szCs w:val="24"/>
            <w:lang w:val="en-US" w:eastAsia="ar" w:bidi="ar-SA"/>
          </w:rPr>
          <w:t>sdg6iwrmsp@gwp.org</w:t>
        </w:r>
      </w:hyperlink>
      <w:r w:rsidRPr="31A08452">
        <w:rPr>
          <w:rStyle w:val="normaltextrun"/>
          <w:color w:val="92D050"/>
          <w:sz w:val="24"/>
          <w:szCs w:val="24"/>
          <w:rtl/>
          <w:lang w:eastAsia="ar" w:bidi="ar-SA"/>
        </w:rPr>
        <w:t>)</w:t>
      </w:r>
      <w:r w:rsidRPr="31A08452">
        <w:rPr>
          <w:rStyle w:val="normaltextrun"/>
          <w:color w:val="365F91" w:themeColor="accent1" w:themeShade="BF"/>
          <w:sz w:val="24"/>
          <w:szCs w:val="24"/>
          <w:rtl/>
          <w:lang w:eastAsia="ar" w:bidi="ar-SA"/>
        </w:rPr>
        <w:t xml:space="preserve"> والاطلاع على خطط العمل الموجودة بالفعل لدى الإدارة المتكاملة للموارد المائية على</w:t>
      </w:r>
      <w:r w:rsidR="0E7590AD" w:rsidRPr="31A08452">
        <w:rPr>
          <w:rStyle w:val="normaltextrun"/>
          <w:color w:val="365F91" w:themeColor="accent1" w:themeShade="BF"/>
          <w:sz w:val="24"/>
          <w:szCs w:val="24"/>
          <w:rtl/>
          <w:lang w:eastAsia="ar" w:bidi="ar-SA"/>
        </w:rPr>
        <w:t xml:space="preserve"> </w:t>
      </w:r>
      <w:hyperlink r:id="rId23" w:history="1">
        <w:r w:rsidRPr="00B06F17">
          <w:rPr>
            <w:rStyle w:val="Hyperlink"/>
            <w:color w:val="92D050"/>
            <w:sz w:val="24"/>
            <w:szCs w:val="24"/>
            <w:rtl/>
            <w:lang w:eastAsia="ar" w:bidi="ar-SA"/>
          </w:rPr>
          <w:t>خريطة النتائج</w:t>
        </w:r>
      </w:hyperlink>
      <w:r w:rsidRPr="31A08452">
        <w:rPr>
          <w:rStyle w:val="normaltextrun"/>
          <w:color w:val="365F91" w:themeColor="accent1" w:themeShade="BF"/>
          <w:sz w:val="24"/>
          <w:szCs w:val="24"/>
          <w:rtl/>
          <w:lang w:eastAsia="ar" w:bidi="ar-SA"/>
        </w:rPr>
        <w:t>. </w:t>
      </w:r>
    </w:p>
    <w:p w14:paraId="1044A007" w14:textId="6362A14A" w:rsidR="63BA0A76" w:rsidRDefault="39ED3B53" w:rsidP="31A08452">
      <w:pPr>
        <w:bidi/>
        <w:spacing w:after="200"/>
        <w:rPr>
          <w:rStyle w:val="eop"/>
          <w:color w:val="365F91" w:themeColor="accent1" w:themeShade="BF"/>
          <w:sz w:val="24"/>
          <w:szCs w:val="24"/>
          <w:lang w:bidi="ar-SA"/>
        </w:rPr>
      </w:pPr>
      <w:r w:rsidRPr="31A08452">
        <w:rPr>
          <w:rStyle w:val="normaltextrun"/>
          <w:color w:val="365F91" w:themeColor="accent1" w:themeShade="BF"/>
          <w:sz w:val="24"/>
          <w:szCs w:val="24"/>
          <w:rtl/>
          <w:lang w:eastAsia="ar" w:bidi="ar-SA"/>
        </w:rPr>
        <w:t xml:space="preserve">تُشجَّع البلدان على التعاون مع البلدان المجاورة لها من أجل تبادل الخبرات ومناقشة فرص التعاون. يمكن لبرنامج دعم الإدارة المتكاملة للموارد المائية في إطار </w:t>
      </w:r>
      <w:r w:rsidR="0E7590AD" w:rsidRPr="31A08452">
        <w:rPr>
          <w:rStyle w:val="normaltextrun"/>
          <w:color w:val="365F91" w:themeColor="accent1" w:themeShade="BF"/>
          <w:sz w:val="24"/>
          <w:szCs w:val="24"/>
          <w:rtl/>
          <w:lang w:eastAsia="ar" w:bidi="ar-SA"/>
        </w:rPr>
        <w:t>ال</w:t>
      </w:r>
      <w:r w:rsidRPr="31A08452">
        <w:rPr>
          <w:rStyle w:val="normaltextrun"/>
          <w:color w:val="365F91" w:themeColor="accent1" w:themeShade="BF"/>
          <w:sz w:val="24"/>
          <w:szCs w:val="24"/>
          <w:rtl/>
          <w:lang w:eastAsia="ar" w:bidi="ar-SA"/>
        </w:rPr>
        <w:t xml:space="preserve">هدف </w:t>
      </w:r>
      <w:r w:rsidR="0E7590AD" w:rsidRPr="31A08452">
        <w:rPr>
          <w:rStyle w:val="normaltextrun"/>
          <w:color w:val="365F91" w:themeColor="accent1" w:themeShade="BF"/>
          <w:sz w:val="24"/>
          <w:szCs w:val="24"/>
          <w:lang w:eastAsia="ar" w:bidi="ar-SA"/>
        </w:rPr>
        <w:t>6</w:t>
      </w:r>
      <w:r w:rsidR="0E7590AD" w:rsidRPr="31A08452">
        <w:rPr>
          <w:rStyle w:val="normaltextrun"/>
          <w:color w:val="365F91" w:themeColor="accent1" w:themeShade="BF"/>
          <w:sz w:val="24"/>
          <w:szCs w:val="24"/>
          <w:rtl/>
          <w:lang w:eastAsia="ar" w:bidi="ar-SA"/>
        </w:rPr>
        <w:t xml:space="preserve"> من أهداف </w:t>
      </w:r>
      <w:r w:rsidRPr="31A08452">
        <w:rPr>
          <w:rStyle w:val="normaltextrun"/>
          <w:color w:val="365F91" w:themeColor="accent1" w:themeShade="BF"/>
          <w:sz w:val="24"/>
          <w:szCs w:val="24"/>
          <w:rtl/>
          <w:lang w:eastAsia="ar" w:bidi="ar-SA"/>
        </w:rPr>
        <w:t>التنمية المستدامة أن يدعمَ العمل مع الجهات الإقليمية من أجل المشاركة في تطوير التقييمات والمنتجات للمساعدة في النهوض بالإدارة المتكاملة للموارد المائية على المستويَين الوطني</w:t>
      </w:r>
      <w:r w:rsidRPr="31A08452">
        <w:rPr>
          <w:rStyle w:val="normaltextrun"/>
          <w:color w:val="92D050"/>
          <w:sz w:val="24"/>
          <w:szCs w:val="24"/>
          <w:rtl/>
          <w:lang w:eastAsia="ar" w:bidi="ar-SA"/>
        </w:rPr>
        <w:t xml:space="preserve"> </w:t>
      </w:r>
      <w:hyperlink r:id="rId24">
        <w:proofErr w:type="spellStart"/>
        <w:r w:rsidR="07151C8A" w:rsidRPr="31A08452">
          <w:rPr>
            <w:rStyle w:val="Hyperlink"/>
            <w:color w:val="92D050"/>
            <w:sz w:val="24"/>
            <w:szCs w:val="24"/>
            <w:lang w:eastAsia="ar" w:bidi="ar-SA"/>
          </w:rPr>
          <w:t>والإقليمي</w:t>
        </w:r>
        <w:proofErr w:type="spellEnd"/>
      </w:hyperlink>
      <w:r w:rsidRPr="31A08452">
        <w:rPr>
          <w:rStyle w:val="normaltextrun"/>
          <w:color w:val="365F91" w:themeColor="accent1" w:themeShade="BF"/>
          <w:sz w:val="24"/>
          <w:szCs w:val="24"/>
          <w:lang w:eastAsia="ar" w:bidi="ar-SA"/>
        </w:rPr>
        <w:t>.</w:t>
      </w:r>
    </w:p>
    <w:p w14:paraId="624ABA50" w14:textId="732365CF" w:rsidR="0093299D" w:rsidRDefault="0093299D" w:rsidP="31A08452">
      <w:pPr>
        <w:bidi/>
        <w:spacing w:after="200"/>
        <w:rPr>
          <w:b/>
          <w:bCs/>
          <w:smallCaps/>
          <w:color w:val="365F91" w:themeColor="accent1" w:themeShade="BF"/>
          <w:sz w:val="24"/>
          <w:szCs w:val="24"/>
          <w:lang w:bidi="ar-SA"/>
        </w:rPr>
      </w:pPr>
      <w:r w:rsidRPr="31A08452">
        <w:rPr>
          <w:color w:val="365F91" w:themeColor="accent1" w:themeShade="BF"/>
          <w:sz w:val="24"/>
          <w:szCs w:val="24"/>
          <w:rtl/>
          <w:lang w:eastAsia="ar" w:bidi="ar-SA"/>
        </w:rPr>
        <w:br w:type="page"/>
      </w:r>
    </w:p>
    <w:p w14:paraId="2C87A1F3" w14:textId="2D9FB0B4" w:rsidR="00A20996" w:rsidRPr="00343ADE" w:rsidRDefault="617B3BFA" w:rsidP="31A08452">
      <w:pPr>
        <w:pStyle w:val="Heading1"/>
        <w:rPr>
          <w:color w:val="365F91" w:themeColor="accent1" w:themeShade="BF"/>
          <w:lang w:bidi="ar-SA"/>
        </w:rPr>
      </w:pPr>
      <w:r w:rsidRPr="31A08452">
        <w:rPr>
          <w:lang w:bidi="ar-SA"/>
        </w:rPr>
        <w:lastRenderedPageBreak/>
        <w:t>الملحقات</w:t>
      </w:r>
    </w:p>
    <w:p w14:paraId="367DC294" w14:textId="73E2F100" w:rsidR="008E3237" w:rsidRPr="003E2261" w:rsidRDefault="220451F5" w:rsidP="31A08452">
      <w:pPr>
        <w:pStyle w:val="Heading2"/>
        <w:numPr>
          <w:ilvl w:val="0"/>
          <w:numId w:val="0"/>
        </w:numPr>
        <w:rPr>
          <w:lang w:bidi="ar-SA"/>
        </w:rPr>
      </w:pPr>
      <w:bookmarkStart w:id="0" w:name="_Annex_1:_Summary"/>
      <w:bookmarkStart w:id="1" w:name="_الملحق_1:_ملخص"/>
      <w:bookmarkEnd w:id="0"/>
      <w:bookmarkEnd w:id="1"/>
      <w:r>
        <w:rPr>
          <w:lang w:bidi="ar-SA"/>
        </w:rPr>
        <w:t>الملحق 1: ملخص المواد الداعمة الإضافية / الاختيارية</w:t>
      </w:r>
    </w:p>
    <w:p w14:paraId="596EC72F" w14:textId="17C4F508" w:rsidR="008E3237" w:rsidRPr="003E2261" w:rsidRDefault="430C5235" w:rsidP="31A08452">
      <w:pPr>
        <w:bidi/>
        <w:rPr>
          <w:color w:val="365F91" w:themeColor="accent1" w:themeShade="BF"/>
          <w:sz w:val="24"/>
          <w:szCs w:val="24"/>
          <w:rtl/>
          <w:lang w:eastAsia="ar" w:bidi="ar-SA"/>
        </w:rPr>
      </w:pPr>
      <w:r w:rsidRPr="31A08452">
        <w:rPr>
          <w:color w:val="365F91" w:themeColor="accent1" w:themeShade="BF"/>
          <w:sz w:val="24"/>
          <w:szCs w:val="24"/>
          <w:rtl/>
          <w:lang w:eastAsia="ar" w:bidi="ar-SA"/>
        </w:rPr>
        <w:t>يقدّم الجدول التالي ملخص الموارد الاختيارية التي قد ترغب جهات التنسيق والزملاء في الانتقاء والاختيار منها، إذا احتاجوا إلى مزيد من المعلومات أو الإرشادات أو الأدوات. وليس من الضروري قراءة جميع هذه الوثائق لملء المسح الخاص</w:t>
      </w:r>
      <w:r w:rsidR="3DD14823" w:rsidRPr="31A08452">
        <w:rPr>
          <w:color w:val="365F91" w:themeColor="accent1" w:themeShade="BF"/>
          <w:sz w:val="24"/>
          <w:szCs w:val="24"/>
          <w:rtl/>
          <w:lang w:eastAsia="ar" w:bidi="ar-SA"/>
        </w:rPr>
        <w:t xml:space="preserve"> بالمؤشر</w:t>
      </w:r>
      <w:r w:rsidRPr="31A08452">
        <w:rPr>
          <w:color w:val="365F91" w:themeColor="accent1" w:themeShade="BF"/>
          <w:sz w:val="24"/>
          <w:szCs w:val="24"/>
          <w:lang w:eastAsia="ar" w:bidi="ar-SA"/>
        </w:rPr>
        <w:t>6</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5</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 بنجاح. </w:t>
      </w:r>
    </w:p>
    <w:tbl>
      <w:tblPr>
        <w:tblStyle w:val="TableGrid"/>
        <w:bidiVisual/>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2263"/>
        <w:gridCol w:w="6804"/>
        <w:gridCol w:w="1147"/>
      </w:tblGrid>
      <w:tr w:rsidR="00D10188" w:rsidRPr="00D10188" w14:paraId="2EB9551A" w14:textId="77777777" w:rsidTr="00A97833">
        <w:trPr>
          <w:trHeight w:val="300"/>
        </w:trPr>
        <w:tc>
          <w:tcPr>
            <w:tcW w:w="2263" w:type="dxa"/>
            <w:shd w:val="clear" w:color="auto" w:fill="244061" w:themeFill="accent1" w:themeFillShade="80"/>
          </w:tcPr>
          <w:p w14:paraId="4EFE2CC6" w14:textId="0358DD49" w:rsidR="00D10188" w:rsidRDefault="5DC3BCE0" w:rsidP="31A08452">
            <w:pPr>
              <w:bidi/>
              <w:spacing w:after="0"/>
              <w:rPr>
                <w:b/>
                <w:bCs/>
                <w:color w:val="FFFFFF" w:themeColor="background1"/>
                <w:sz w:val="24"/>
                <w:szCs w:val="24"/>
                <w:lang w:bidi="ar-SA"/>
              </w:rPr>
            </w:pPr>
            <w:r w:rsidRPr="31A08452">
              <w:rPr>
                <w:b/>
                <w:bCs/>
                <w:color w:val="FFFFFF" w:themeColor="background1"/>
                <w:sz w:val="24"/>
                <w:szCs w:val="24"/>
                <w:rtl/>
                <w:lang w:eastAsia="ar" w:bidi="ar-SA"/>
              </w:rPr>
              <w:t xml:space="preserve">المؤشر </w:t>
            </w:r>
            <w:r w:rsidRPr="31A08452">
              <w:rPr>
                <w:b/>
                <w:bCs/>
                <w:color w:val="FFFFFF" w:themeColor="background1"/>
                <w:sz w:val="24"/>
                <w:szCs w:val="24"/>
                <w:lang w:eastAsia="ar" w:bidi="ar-SA"/>
              </w:rPr>
              <w:t>6</w:t>
            </w:r>
            <w:r w:rsidRPr="31A08452">
              <w:rPr>
                <w:b/>
                <w:bCs/>
                <w:color w:val="FFFFFF" w:themeColor="background1"/>
                <w:sz w:val="24"/>
                <w:szCs w:val="24"/>
                <w:rtl/>
                <w:lang w:eastAsia="ar" w:bidi="ar-SA"/>
              </w:rPr>
              <w:t>-</w:t>
            </w:r>
            <w:r w:rsidRPr="31A08452">
              <w:rPr>
                <w:b/>
                <w:bCs/>
                <w:color w:val="FFFFFF" w:themeColor="background1"/>
                <w:sz w:val="24"/>
                <w:szCs w:val="24"/>
                <w:lang w:eastAsia="ar" w:bidi="ar-SA"/>
              </w:rPr>
              <w:t>5</w:t>
            </w:r>
            <w:r w:rsidRPr="31A08452">
              <w:rPr>
                <w:b/>
                <w:bCs/>
                <w:color w:val="FFFFFF" w:themeColor="background1"/>
                <w:sz w:val="24"/>
                <w:szCs w:val="24"/>
                <w:rtl/>
                <w:lang w:eastAsia="ar" w:bidi="ar-SA"/>
              </w:rPr>
              <w:t>-</w:t>
            </w:r>
            <w:r w:rsidRPr="31A08452">
              <w:rPr>
                <w:b/>
                <w:bCs/>
                <w:color w:val="FFFFFF" w:themeColor="background1"/>
                <w:sz w:val="24"/>
                <w:szCs w:val="24"/>
                <w:lang w:eastAsia="ar" w:bidi="ar-SA"/>
              </w:rPr>
              <w:t>1</w:t>
            </w:r>
            <w:r w:rsidRPr="31A08452">
              <w:rPr>
                <w:b/>
                <w:bCs/>
                <w:color w:val="FFFFFF" w:themeColor="background1"/>
                <w:sz w:val="24"/>
                <w:szCs w:val="24"/>
                <w:rtl/>
                <w:lang w:eastAsia="ar" w:bidi="ar-SA"/>
              </w:rPr>
              <w:t xml:space="preserve"> لأهداف التنمية المستدامة</w:t>
            </w:r>
            <w:r w:rsidR="201C8684" w:rsidRPr="31A08452">
              <w:rPr>
                <w:b/>
                <w:bCs/>
                <w:color w:val="FFFFFF" w:themeColor="background1"/>
                <w:sz w:val="24"/>
                <w:szCs w:val="24"/>
                <w:lang w:eastAsia="ar" w:bidi="ar-SA"/>
              </w:rPr>
              <w:t>2023</w:t>
            </w:r>
            <w:r w:rsidR="201C8684" w:rsidRPr="31A08452">
              <w:rPr>
                <w:b/>
                <w:bCs/>
                <w:color w:val="FFFFFF" w:themeColor="background1"/>
                <w:sz w:val="24"/>
                <w:szCs w:val="24"/>
                <w:rtl/>
                <w:lang w:eastAsia="ar" w:bidi="ar-SA"/>
              </w:rPr>
              <w:t xml:space="preserve"> -  </w:t>
            </w:r>
            <w:r w:rsidR="000B4753">
              <w:rPr>
                <w:lang w:bidi="ar-SA"/>
              </w:rPr>
              <w:br/>
            </w:r>
            <w:r w:rsidR="201C8684" w:rsidRPr="31A08452">
              <w:rPr>
                <w:b/>
                <w:bCs/>
                <w:color w:val="FFFFFF" w:themeColor="background1"/>
                <w:sz w:val="24"/>
                <w:szCs w:val="24"/>
                <w:rtl/>
                <w:lang w:eastAsia="ar" w:bidi="ar-SA"/>
              </w:rPr>
              <w:t>المواد الداعمة</w:t>
            </w:r>
          </w:p>
        </w:tc>
        <w:tc>
          <w:tcPr>
            <w:tcW w:w="6804" w:type="dxa"/>
            <w:shd w:val="clear" w:color="auto" w:fill="244061" w:themeFill="accent1" w:themeFillShade="80"/>
          </w:tcPr>
          <w:p w14:paraId="3DD5FE6A" w14:textId="77777777" w:rsidR="00D10188" w:rsidRDefault="201C8684" w:rsidP="31A08452">
            <w:pPr>
              <w:bidi/>
              <w:spacing w:after="0"/>
              <w:rPr>
                <w:b/>
                <w:bCs/>
                <w:color w:val="FFFFFF" w:themeColor="background1"/>
                <w:sz w:val="24"/>
                <w:szCs w:val="24"/>
                <w:lang w:bidi="ar-SA"/>
              </w:rPr>
            </w:pPr>
            <w:r w:rsidRPr="31A08452">
              <w:rPr>
                <w:b/>
                <w:bCs/>
                <w:color w:val="FFFFFF" w:themeColor="background1"/>
                <w:sz w:val="24"/>
                <w:szCs w:val="24"/>
                <w:rtl/>
                <w:lang w:eastAsia="ar" w:bidi="ar-SA"/>
              </w:rPr>
              <w:t>الوصف</w:t>
            </w:r>
          </w:p>
        </w:tc>
        <w:tc>
          <w:tcPr>
            <w:tcW w:w="1147" w:type="dxa"/>
            <w:shd w:val="clear" w:color="auto" w:fill="244061" w:themeFill="accent1" w:themeFillShade="80"/>
          </w:tcPr>
          <w:p w14:paraId="2BC0819A" w14:textId="73ACBA19" w:rsidR="00D10188" w:rsidRPr="00D10188" w:rsidRDefault="201C8684" w:rsidP="31A08452">
            <w:pPr>
              <w:bidi/>
              <w:spacing w:after="0"/>
              <w:jc w:val="center"/>
              <w:rPr>
                <w:b/>
                <w:bCs/>
                <w:color w:val="FFFFFF" w:themeColor="background1"/>
                <w:sz w:val="24"/>
                <w:szCs w:val="24"/>
                <w:lang w:val="es-ES" w:bidi="ar-SA"/>
              </w:rPr>
            </w:pPr>
            <w:r w:rsidRPr="31A08452">
              <w:rPr>
                <w:b/>
                <w:bCs/>
                <w:color w:val="FFFFFF" w:themeColor="background1"/>
                <w:sz w:val="24"/>
                <w:szCs w:val="24"/>
                <w:rtl/>
                <w:lang w:eastAsia="ar" w:bidi="ar-SA"/>
              </w:rPr>
              <w:t>اللغات*</w:t>
            </w:r>
          </w:p>
        </w:tc>
      </w:tr>
      <w:tr w:rsidR="00356A3A" w:rsidRPr="00356A3A" w14:paraId="75DDA5F7" w14:textId="77777777" w:rsidTr="00A97833">
        <w:trPr>
          <w:trHeight w:val="300"/>
        </w:trPr>
        <w:tc>
          <w:tcPr>
            <w:tcW w:w="10214" w:type="dxa"/>
            <w:gridSpan w:val="3"/>
            <w:shd w:val="clear" w:color="auto" w:fill="DAEEF3" w:themeFill="accent5" w:themeFillTint="33"/>
          </w:tcPr>
          <w:p w14:paraId="4CEB31AD" w14:textId="70E77B89" w:rsidR="00356A3A" w:rsidRPr="00356A3A" w:rsidRDefault="304456E6" w:rsidP="31A08452">
            <w:pPr>
              <w:bidi/>
              <w:spacing w:after="0"/>
              <w:rPr>
                <w:b/>
                <w:bCs/>
                <w:color w:val="244061" w:themeColor="accent1" w:themeShade="80"/>
                <w:sz w:val="24"/>
                <w:szCs w:val="24"/>
                <w:lang w:bidi="ar-SA"/>
              </w:rPr>
            </w:pPr>
            <w:r w:rsidRPr="31A08452">
              <w:rPr>
                <w:b/>
                <w:bCs/>
                <w:color w:val="244061" w:themeColor="accent1" w:themeShade="80"/>
                <w:sz w:val="24"/>
                <w:szCs w:val="24"/>
                <w:rtl/>
                <w:lang w:eastAsia="ar" w:bidi="ar-SA"/>
              </w:rPr>
              <w:t>المواد الداعمة الموجزة بأنساقٍ مختلفة</w:t>
            </w:r>
          </w:p>
        </w:tc>
      </w:tr>
      <w:tr w:rsidR="008D3F5D" w14:paraId="64E76F1E" w14:textId="77777777" w:rsidTr="00A97833">
        <w:trPr>
          <w:trHeight w:val="300"/>
        </w:trPr>
        <w:tc>
          <w:tcPr>
            <w:tcW w:w="2263" w:type="dxa"/>
            <w:vMerge w:val="restart"/>
            <w:vAlign w:val="center"/>
          </w:tcPr>
          <w:p w14:paraId="0E215F0C" w14:textId="6DAF6714" w:rsidR="008D3F5D" w:rsidRPr="00B06F17" w:rsidRDefault="00A161BD" w:rsidP="00B47A1B">
            <w:pPr>
              <w:bidi/>
              <w:spacing w:line="276" w:lineRule="auto"/>
              <w:rPr>
                <w:color w:val="365F91" w:themeColor="accent1" w:themeShade="BF"/>
                <w:sz w:val="24"/>
                <w:szCs w:val="24"/>
                <w:highlight w:val="yellow"/>
                <w:u w:val="single"/>
                <w:rtl/>
                <w:lang w:eastAsia="ar" w:bidi="ar-SA"/>
              </w:rPr>
            </w:pPr>
            <w:hyperlink r:id="rId25" w:history="1">
              <w:r w:rsidR="5244BC9F" w:rsidRPr="00B47A1B">
                <w:rPr>
                  <w:rStyle w:val="Hyperlink"/>
                  <w:color w:val="92D050"/>
                  <w:sz w:val="24"/>
                  <w:szCs w:val="24"/>
                  <w:rtl/>
                  <w:lang w:eastAsia="ar" w:bidi="ar-SA"/>
                </w:rPr>
                <w:t>مقاطع فيديو موجزة</w:t>
              </w:r>
            </w:hyperlink>
          </w:p>
        </w:tc>
        <w:tc>
          <w:tcPr>
            <w:tcW w:w="6804" w:type="dxa"/>
          </w:tcPr>
          <w:p w14:paraId="4817147A" w14:textId="25AA8BC2" w:rsidR="008D3F5D" w:rsidRDefault="5244BC9F"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تلخّص محتوى دليل الرصد هذا في صورة مقاطع فيديو قصيرة (</w:t>
            </w:r>
            <w:r w:rsidRPr="31A08452">
              <w:rPr>
                <w:color w:val="365F91" w:themeColor="accent1" w:themeShade="BF"/>
                <w:sz w:val="24"/>
                <w:szCs w:val="24"/>
                <w:lang w:eastAsia="ar" w:bidi="ar-SA"/>
              </w:rPr>
              <w:t>3</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5</w:t>
            </w:r>
            <w:r w:rsidRPr="31A08452">
              <w:rPr>
                <w:color w:val="365F91" w:themeColor="accent1" w:themeShade="BF"/>
                <w:sz w:val="24"/>
                <w:szCs w:val="24"/>
                <w:rtl/>
                <w:lang w:eastAsia="ar" w:bidi="ar-SA"/>
              </w:rPr>
              <w:t xml:space="preserve"> دقائق لكل منها)</w:t>
            </w:r>
          </w:p>
        </w:tc>
        <w:tc>
          <w:tcPr>
            <w:tcW w:w="1147" w:type="dxa"/>
          </w:tcPr>
          <w:p w14:paraId="27B87EB0" w14:textId="6A389F13" w:rsidR="008D3F5D" w:rsidRDefault="5244BC9F"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الكل</w:t>
            </w:r>
          </w:p>
        </w:tc>
      </w:tr>
      <w:tr w:rsidR="008D3F5D" w14:paraId="2EBD500E" w14:textId="77777777" w:rsidTr="00A97833">
        <w:trPr>
          <w:trHeight w:val="1228"/>
        </w:trPr>
        <w:tc>
          <w:tcPr>
            <w:tcW w:w="2263" w:type="dxa"/>
            <w:vMerge/>
          </w:tcPr>
          <w:p w14:paraId="3EA4441B" w14:textId="516FDDB4" w:rsidR="008D3F5D" w:rsidRDefault="008D3F5D" w:rsidP="19AE928B">
            <w:pPr>
              <w:bidi/>
              <w:spacing w:after="0"/>
              <w:ind w:left="504"/>
              <w:rPr>
                <w:lang w:bidi="ar-SA"/>
              </w:rPr>
            </w:pPr>
          </w:p>
        </w:tc>
        <w:tc>
          <w:tcPr>
            <w:tcW w:w="7951" w:type="dxa"/>
            <w:gridSpan w:val="2"/>
          </w:tcPr>
          <w:p w14:paraId="536AB5F1" w14:textId="3D87AE09" w:rsidR="008D3F5D" w:rsidRDefault="5244BC9F" w:rsidP="31A08452">
            <w:pPr>
              <w:bidi/>
              <w:spacing w:after="0"/>
              <w:ind w:left="177"/>
              <w:rPr>
                <w:color w:val="365F91" w:themeColor="accent1" w:themeShade="BF"/>
                <w:sz w:val="24"/>
                <w:szCs w:val="24"/>
                <w:lang w:bidi="ar-SA"/>
              </w:rPr>
            </w:pP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أ – </w:t>
            </w:r>
            <w:r w:rsidRPr="31A08452">
              <w:rPr>
                <w:color w:val="365F91" w:themeColor="accent1" w:themeShade="BF"/>
                <w:sz w:val="24"/>
                <w:szCs w:val="24"/>
                <w:u w:val="single"/>
                <w:rtl/>
                <w:lang w:eastAsia="ar" w:bidi="ar-SA"/>
              </w:rPr>
              <w:t>معلومات أساسية</w:t>
            </w:r>
            <w:r w:rsidRPr="31A08452">
              <w:rPr>
                <w:color w:val="365F91" w:themeColor="accent1" w:themeShade="BF"/>
                <w:sz w:val="24"/>
                <w:szCs w:val="24"/>
                <w:rtl/>
                <w:lang w:eastAsia="ar" w:bidi="ar-SA"/>
              </w:rPr>
              <w:t xml:space="preserve">: السياق في إطار </w:t>
            </w:r>
            <w:r w:rsidR="5DC3BCE0" w:rsidRPr="31A08452">
              <w:rPr>
                <w:color w:val="365F91" w:themeColor="accent1" w:themeShade="BF"/>
                <w:sz w:val="24"/>
                <w:szCs w:val="24"/>
                <w:rtl/>
                <w:lang w:eastAsia="ar" w:bidi="ar-SA"/>
              </w:rPr>
              <w:t>ال</w:t>
            </w:r>
            <w:r w:rsidRPr="31A08452">
              <w:rPr>
                <w:color w:val="365F91" w:themeColor="accent1" w:themeShade="BF"/>
                <w:sz w:val="24"/>
                <w:szCs w:val="24"/>
                <w:rtl/>
                <w:lang w:eastAsia="ar" w:bidi="ar-SA"/>
              </w:rPr>
              <w:t>هدف</w:t>
            </w:r>
            <w:r w:rsidR="7807D5A1" w:rsidRPr="31A08452">
              <w:rPr>
                <w:color w:val="365F91" w:themeColor="accent1" w:themeShade="BF"/>
                <w:sz w:val="24"/>
                <w:szCs w:val="24"/>
                <w:rtl/>
                <w:lang w:eastAsia="ar" w:bidi="ar-SA"/>
              </w:rPr>
              <w:t xml:space="preserve"> </w:t>
            </w:r>
            <w:r w:rsidR="5DC3BCE0" w:rsidRPr="31A08452">
              <w:rPr>
                <w:color w:val="365F91" w:themeColor="accent1" w:themeShade="BF"/>
                <w:sz w:val="24"/>
                <w:szCs w:val="24"/>
                <w:lang w:eastAsia="ar" w:bidi="ar-SA"/>
              </w:rPr>
              <w:t>6</w:t>
            </w:r>
            <w:r w:rsidR="3785FAD8" w:rsidRPr="31A08452">
              <w:rPr>
                <w:color w:val="365F91" w:themeColor="accent1" w:themeShade="BF"/>
                <w:sz w:val="24"/>
                <w:szCs w:val="24"/>
                <w:rtl/>
                <w:lang w:eastAsia="ar" w:bidi="ar-SA"/>
              </w:rPr>
              <w:t xml:space="preserve"> من أهداف</w:t>
            </w:r>
            <w:r w:rsidRPr="31A08452">
              <w:rPr>
                <w:color w:val="365F91" w:themeColor="accent1" w:themeShade="BF"/>
                <w:sz w:val="24"/>
                <w:szCs w:val="24"/>
                <w:rtl/>
                <w:lang w:eastAsia="ar" w:bidi="ar-SA"/>
              </w:rPr>
              <w:t xml:space="preserve"> التنمية المستدامة، وجولات الإبلاغ، وما إلى ذلك.</w:t>
            </w:r>
            <w:r w:rsidR="008D3F5D">
              <w:rPr>
                <w:lang w:bidi="ar-SA"/>
              </w:rPr>
              <w:br/>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ب – </w:t>
            </w:r>
            <w:r w:rsidRPr="31A08452">
              <w:rPr>
                <w:color w:val="365F91" w:themeColor="accent1" w:themeShade="BF"/>
                <w:sz w:val="24"/>
                <w:szCs w:val="24"/>
                <w:u w:val="single"/>
                <w:rtl/>
                <w:lang w:eastAsia="ar" w:bidi="ar-SA"/>
              </w:rPr>
              <w:t>المسح</w:t>
            </w:r>
            <w:r w:rsidRPr="31A08452">
              <w:rPr>
                <w:color w:val="365F91" w:themeColor="accent1" w:themeShade="BF"/>
                <w:sz w:val="24"/>
                <w:szCs w:val="24"/>
                <w:rtl/>
                <w:lang w:eastAsia="ar" w:bidi="ar-SA"/>
              </w:rPr>
              <w:t xml:space="preserve">: نظرة عامة على المسح ومنهجية حساب النتائج. </w:t>
            </w:r>
            <w:r w:rsidR="008D3F5D">
              <w:rPr>
                <w:lang w:bidi="ar-SA"/>
              </w:rPr>
              <w:br/>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جـ – </w:t>
            </w:r>
            <w:r w:rsidRPr="31A08452">
              <w:rPr>
                <w:color w:val="365F91" w:themeColor="accent1" w:themeShade="BF"/>
                <w:sz w:val="24"/>
                <w:szCs w:val="24"/>
                <w:u w:val="single"/>
                <w:rtl/>
                <w:lang w:eastAsia="ar" w:bidi="ar-SA"/>
              </w:rPr>
              <w:t>التشاور</w:t>
            </w:r>
            <w:r w:rsidRPr="31A08452">
              <w:rPr>
                <w:color w:val="365F91" w:themeColor="accent1" w:themeShade="BF"/>
                <w:sz w:val="24"/>
                <w:szCs w:val="24"/>
                <w:rtl/>
                <w:lang w:eastAsia="ar" w:bidi="ar-SA"/>
              </w:rPr>
              <w:t xml:space="preserve">: أهمية عملية التشاور، وملخص موجز للعمليات والأدوات المحتملة. </w:t>
            </w:r>
            <w:r w:rsidR="008D3F5D">
              <w:rPr>
                <w:lang w:bidi="ar-SA"/>
              </w:rPr>
              <w:br/>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د – </w:t>
            </w:r>
            <w:r w:rsidRPr="31A08452">
              <w:rPr>
                <w:color w:val="365F91" w:themeColor="accent1" w:themeShade="BF"/>
                <w:sz w:val="24"/>
                <w:szCs w:val="24"/>
                <w:u w:val="single"/>
                <w:rtl/>
                <w:lang w:eastAsia="ar" w:bidi="ar-SA"/>
              </w:rPr>
              <w:t>التقديم</w:t>
            </w:r>
            <w:r w:rsidRPr="31A08452">
              <w:rPr>
                <w:color w:val="365F91" w:themeColor="accent1" w:themeShade="BF"/>
                <w:sz w:val="24"/>
                <w:szCs w:val="24"/>
                <w:rtl/>
                <w:lang w:eastAsia="ar" w:bidi="ar-SA"/>
              </w:rPr>
              <w:t xml:space="preserve">: الأُطُر الزمنية، وبروتوكولات التقديم، وعمليات ضمان الجودة، والخطوات التالية. </w:t>
            </w:r>
          </w:p>
        </w:tc>
      </w:tr>
      <w:tr w:rsidR="00D10188" w14:paraId="2F5C4746" w14:textId="77777777" w:rsidTr="00A97833">
        <w:trPr>
          <w:trHeight w:val="253"/>
        </w:trPr>
        <w:tc>
          <w:tcPr>
            <w:tcW w:w="2263" w:type="dxa"/>
          </w:tcPr>
          <w:p w14:paraId="6C35A03A" w14:textId="3B5CECA4" w:rsidR="00D10188" w:rsidRDefault="00A161BD" w:rsidP="00ED4313">
            <w:pPr>
              <w:bidi/>
              <w:spacing w:line="276" w:lineRule="auto"/>
              <w:rPr>
                <w:color w:val="365F91" w:themeColor="accent1" w:themeShade="BF"/>
                <w:sz w:val="24"/>
                <w:szCs w:val="24"/>
                <w:u w:val="single"/>
                <w:rtl/>
                <w:lang w:eastAsia="ar" w:bidi="ar-SA"/>
              </w:rPr>
            </w:pPr>
            <w:hyperlink r:id="rId26" w:history="1">
              <w:r w:rsidR="201C8684" w:rsidRPr="00ED4313">
                <w:rPr>
                  <w:rStyle w:val="Hyperlink"/>
                  <w:color w:val="92D050"/>
                  <w:sz w:val="24"/>
                  <w:szCs w:val="24"/>
                  <w:rtl/>
                  <w:lang w:eastAsia="ar" w:bidi="ar-SA"/>
                </w:rPr>
                <w:t>عرض تقديمي موجز</w:t>
              </w:r>
            </w:hyperlink>
          </w:p>
        </w:tc>
        <w:tc>
          <w:tcPr>
            <w:tcW w:w="6804" w:type="dxa"/>
          </w:tcPr>
          <w:p w14:paraId="097181E6" w14:textId="2B97ECF8" w:rsidR="00D10188" w:rsidRDefault="201C8684"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عرض تقديمي يدمج بين مقاطع الفيديو المذكورة أعلاه. </w:t>
            </w:r>
          </w:p>
        </w:tc>
        <w:tc>
          <w:tcPr>
            <w:tcW w:w="1147" w:type="dxa"/>
          </w:tcPr>
          <w:p w14:paraId="48BC6BB5" w14:textId="7F46D9F9" w:rsidR="00D10188" w:rsidRDefault="201C8684"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الكل</w:t>
            </w:r>
          </w:p>
        </w:tc>
      </w:tr>
      <w:tr w:rsidR="00B76F8D" w:rsidRPr="00B76F8D" w14:paraId="54589E48" w14:textId="77777777" w:rsidTr="00A97833">
        <w:trPr>
          <w:trHeight w:val="300"/>
        </w:trPr>
        <w:tc>
          <w:tcPr>
            <w:tcW w:w="10214" w:type="dxa"/>
            <w:gridSpan w:val="3"/>
            <w:shd w:val="clear" w:color="auto" w:fill="DAEEF3" w:themeFill="accent5" w:themeFillTint="33"/>
          </w:tcPr>
          <w:p w14:paraId="7FEA2349" w14:textId="201A658D" w:rsidR="00B76F8D" w:rsidRPr="00B76F8D" w:rsidRDefault="4D329A9F" w:rsidP="31A08452">
            <w:pPr>
              <w:bidi/>
              <w:spacing w:after="0"/>
              <w:rPr>
                <w:b/>
                <w:bCs/>
                <w:color w:val="244061" w:themeColor="accent1" w:themeShade="80"/>
                <w:sz w:val="24"/>
                <w:szCs w:val="24"/>
                <w:lang w:bidi="ar-SA"/>
              </w:rPr>
            </w:pPr>
            <w:r w:rsidRPr="31A08452">
              <w:rPr>
                <w:b/>
                <w:bCs/>
                <w:color w:val="244061" w:themeColor="accent1" w:themeShade="80"/>
                <w:sz w:val="24"/>
                <w:szCs w:val="24"/>
                <w:rtl/>
                <w:lang w:eastAsia="ar" w:bidi="ar-SA"/>
              </w:rPr>
              <w:t>الدعم لملء المسح</w:t>
            </w:r>
          </w:p>
        </w:tc>
      </w:tr>
      <w:tr w:rsidR="00D10188" w14:paraId="01A1739F" w14:textId="77777777" w:rsidTr="00A97833">
        <w:trPr>
          <w:trHeight w:val="300"/>
        </w:trPr>
        <w:tc>
          <w:tcPr>
            <w:tcW w:w="2263" w:type="dxa"/>
          </w:tcPr>
          <w:p w14:paraId="45C71B31" w14:textId="5139C2EE" w:rsidR="00D10188" w:rsidRPr="00ED4313" w:rsidRDefault="00A161BD" w:rsidP="00ED4313">
            <w:pPr>
              <w:bidi/>
              <w:spacing w:line="276" w:lineRule="auto"/>
              <w:rPr>
                <w:rStyle w:val="Hyperlink"/>
                <w:color w:val="92D050"/>
                <w:rtl/>
                <w:lang w:bidi="ar-SA"/>
              </w:rPr>
            </w:pPr>
            <w:hyperlink r:id="rId27" w:history="1">
              <w:r w:rsidR="201C8684" w:rsidRPr="00ED4313">
                <w:rPr>
                  <w:rStyle w:val="Hyperlink"/>
                  <w:color w:val="92D050"/>
                  <w:sz w:val="24"/>
                  <w:szCs w:val="24"/>
                  <w:rtl/>
                  <w:lang w:eastAsia="ar" w:bidi="ar-SA"/>
                </w:rPr>
                <w:t>نظرة عامة على المسح</w:t>
              </w:r>
            </w:hyperlink>
          </w:p>
        </w:tc>
        <w:tc>
          <w:tcPr>
            <w:tcW w:w="6804" w:type="dxa"/>
          </w:tcPr>
          <w:p w14:paraId="2C40AF19" w14:textId="113CE75D" w:rsidR="00D10188" w:rsidRDefault="201C8684"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نظرة عامة تقع في صفحة واحدة</w:t>
            </w:r>
          </w:p>
        </w:tc>
        <w:tc>
          <w:tcPr>
            <w:tcW w:w="1147" w:type="dxa"/>
          </w:tcPr>
          <w:p w14:paraId="1A0B1581" w14:textId="5C252642" w:rsidR="00D10188" w:rsidRDefault="201C8684"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الكل</w:t>
            </w:r>
          </w:p>
        </w:tc>
      </w:tr>
      <w:tr w:rsidR="009154BA" w14:paraId="6C5FC819" w14:textId="77777777" w:rsidTr="00A97833">
        <w:trPr>
          <w:trHeight w:val="300"/>
        </w:trPr>
        <w:tc>
          <w:tcPr>
            <w:tcW w:w="2263" w:type="dxa"/>
          </w:tcPr>
          <w:p w14:paraId="33C9C00C" w14:textId="08332C79" w:rsidR="009154BA" w:rsidRPr="00ED4313" w:rsidRDefault="00A161BD" w:rsidP="00ED4313">
            <w:pPr>
              <w:bidi/>
              <w:spacing w:line="276" w:lineRule="auto"/>
              <w:rPr>
                <w:rStyle w:val="Hyperlink"/>
                <w:color w:val="92D050"/>
                <w:rtl/>
                <w:lang w:bidi="ar-SA"/>
              </w:rPr>
            </w:pPr>
            <w:hyperlink r:id="rId28" w:history="1">
              <w:r w:rsidR="1072BF05" w:rsidRPr="00ED4313">
                <w:rPr>
                  <w:rStyle w:val="Hyperlink"/>
                  <w:color w:val="92D050"/>
                  <w:sz w:val="24"/>
                  <w:szCs w:val="24"/>
                  <w:rtl/>
                  <w:lang w:eastAsia="ar" w:bidi="ar-SA"/>
                </w:rPr>
                <w:t>النموذج الحسابي</w:t>
              </w:r>
            </w:hyperlink>
          </w:p>
        </w:tc>
        <w:tc>
          <w:tcPr>
            <w:tcW w:w="6804" w:type="dxa"/>
          </w:tcPr>
          <w:p w14:paraId="2F0B5C89" w14:textId="2F3C503F" w:rsidR="009154BA" w:rsidRDefault="1072BF05"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نموذج اختياري لدعم الحساب الصحيح لنتائج الأبعاد والمؤشر.</w:t>
            </w:r>
          </w:p>
        </w:tc>
        <w:tc>
          <w:tcPr>
            <w:tcW w:w="1147" w:type="dxa"/>
          </w:tcPr>
          <w:p w14:paraId="4FBD8080" w14:textId="00B014E3" w:rsidR="009154BA" w:rsidRDefault="1072BF05"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الإنجليزية</w:t>
            </w:r>
          </w:p>
        </w:tc>
      </w:tr>
      <w:tr w:rsidR="009154BA" w14:paraId="39AEE4F0" w14:textId="77777777" w:rsidTr="00A97833">
        <w:trPr>
          <w:trHeight w:val="300"/>
        </w:trPr>
        <w:tc>
          <w:tcPr>
            <w:tcW w:w="2263" w:type="dxa"/>
          </w:tcPr>
          <w:p w14:paraId="6D617FD9" w14:textId="4EBB9171" w:rsidR="009154BA" w:rsidRPr="00ED4313" w:rsidRDefault="00A161BD" w:rsidP="00ED4313">
            <w:pPr>
              <w:bidi/>
              <w:spacing w:line="276" w:lineRule="auto"/>
              <w:rPr>
                <w:rStyle w:val="Hyperlink"/>
                <w:color w:val="92D050"/>
                <w:rtl/>
                <w:lang w:bidi="ar-SA"/>
              </w:rPr>
            </w:pPr>
            <w:hyperlink r:id="rId29" w:history="1">
              <w:r w:rsidR="1072BF05" w:rsidRPr="00ED4313">
                <w:rPr>
                  <w:rStyle w:val="Hyperlink"/>
                  <w:color w:val="92D050"/>
                  <w:sz w:val="24"/>
                  <w:szCs w:val="24"/>
                  <w:rtl/>
                  <w:lang w:eastAsia="ar" w:bidi="ar-SA"/>
                </w:rPr>
                <w:t>القائمة المرجعية للنوع الاجتماعي</w:t>
              </w:r>
            </w:hyperlink>
          </w:p>
        </w:tc>
        <w:tc>
          <w:tcPr>
            <w:tcW w:w="6804" w:type="dxa"/>
          </w:tcPr>
          <w:p w14:paraId="5072887D" w14:textId="1D6B59B7" w:rsidR="009154BA" w:rsidRDefault="1072BF05"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قائمة مرجعية لدعم المناقشات بشأن حالة تعميم مراعاة المنظور الجنساني في إدارة الموارد المائية (لدعم الإجابة عن سؤال المسح رقم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د)</w:t>
            </w:r>
          </w:p>
        </w:tc>
        <w:tc>
          <w:tcPr>
            <w:tcW w:w="1147" w:type="dxa"/>
          </w:tcPr>
          <w:p w14:paraId="5017BCB2" w14:textId="68B2BCF8" w:rsidR="009154BA" w:rsidRDefault="2FA85F1E"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الكل</w:t>
            </w:r>
          </w:p>
        </w:tc>
      </w:tr>
      <w:tr w:rsidR="00D563A1" w:rsidRPr="00B76F8D" w14:paraId="66DD4879" w14:textId="77777777" w:rsidTr="00A97833">
        <w:trPr>
          <w:trHeight w:val="300"/>
        </w:trPr>
        <w:tc>
          <w:tcPr>
            <w:tcW w:w="10214" w:type="dxa"/>
            <w:gridSpan w:val="3"/>
            <w:shd w:val="clear" w:color="auto" w:fill="DAEEF3" w:themeFill="accent5" w:themeFillTint="33"/>
          </w:tcPr>
          <w:p w14:paraId="49AC0233" w14:textId="2E630790" w:rsidR="00D563A1" w:rsidRPr="00B76F8D" w:rsidRDefault="543D70C7" w:rsidP="31A08452">
            <w:pPr>
              <w:bidi/>
              <w:spacing w:after="0"/>
              <w:rPr>
                <w:b/>
                <w:bCs/>
                <w:color w:val="244061" w:themeColor="accent1" w:themeShade="80"/>
                <w:sz w:val="24"/>
                <w:szCs w:val="24"/>
                <w:lang w:bidi="ar-SA"/>
              </w:rPr>
            </w:pPr>
            <w:r w:rsidRPr="31A08452">
              <w:rPr>
                <w:b/>
                <w:bCs/>
                <w:color w:val="244061" w:themeColor="accent1" w:themeShade="80"/>
                <w:sz w:val="24"/>
                <w:szCs w:val="24"/>
                <w:rtl/>
                <w:lang w:eastAsia="ar" w:bidi="ar-SA"/>
              </w:rPr>
              <w:t>التشاور والتواصل مع أصحاب المصلحة</w:t>
            </w:r>
          </w:p>
        </w:tc>
      </w:tr>
      <w:tr w:rsidR="00D10188" w14:paraId="3BCC39FD" w14:textId="77777777" w:rsidTr="00A97833">
        <w:trPr>
          <w:trHeight w:val="300"/>
        </w:trPr>
        <w:tc>
          <w:tcPr>
            <w:tcW w:w="2263" w:type="dxa"/>
          </w:tcPr>
          <w:p w14:paraId="2B720204" w14:textId="32238CA4" w:rsidR="00D10188" w:rsidRDefault="00A161BD" w:rsidP="00ED4313">
            <w:pPr>
              <w:bidi/>
              <w:spacing w:line="276" w:lineRule="auto"/>
              <w:rPr>
                <w:color w:val="365F91" w:themeColor="accent1" w:themeShade="BF"/>
                <w:sz w:val="24"/>
                <w:szCs w:val="24"/>
                <w:lang w:bidi="ar-SA"/>
              </w:rPr>
            </w:pPr>
            <w:hyperlink r:id="rId30">
              <w:proofErr w:type="spellStart"/>
              <w:r w:rsidR="201C8684" w:rsidRPr="00ED4313">
                <w:rPr>
                  <w:rStyle w:val="Hyperlink"/>
                  <w:color w:val="92D050"/>
                  <w:sz w:val="24"/>
                  <w:szCs w:val="24"/>
                  <w:lang w:eastAsia="ar" w:bidi="ar-SA"/>
                </w:rPr>
                <w:t>الملخصات</w:t>
              </w:r>
              <w:proofErr w:type="spellEnd"/>
              <w:r w:rsidR="201C8684" w:rsidRPr="00ED4313">
                <w:rPr>
                  <w:rStyle w:val="Hyperlink"/>
                  <w:color w:val="92D050"/>
                  <w:sz w:val="24"/>
                  <w:szCs w:val="24"/>
                  <w:lang w:eastAsia="ar" w:bidi="ar-SA"/>
                </w:rPr>
                <w:t xml:space="preserve"> </w:t>
              </w:r>
              <w:proofErr w:type="spellStart"/>
              <w:r w:rsidR="201C8684" w:rsidRPr="00ED4313">
                <w:rPr>
                  <w:rStyle w:val="Hyperlink"/>
                  <w:color w:val="92D050"/>
                  <w:sz w:val="24"/>
                  <w:szCs w:val="24"/>
                  <w:lang w:eastAsia="ar" w:bidi="ar-SA"/>
                </w:rPr>
                <w:t>القطرية</w:t>
              </w:r>
              <w:proofErr w:type="spellEnd"/>
            </w:hyperlink>
          </w:p>
        </w:tc>
        <w:tc>
          <w:tcPr>
            <w:tcW w:w="6804" w:type="dxa"/>
          </w:tcPr>
          <w:p w14:paraId="4FC42D84" w14:textId="77777777" w:rsidR="00D10188" w:rsidRDefault="201C8684"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ملخصات مرئية من صفحتَين للنتائج من عامَي </w:t>
            </w:r>
            <w:r w:rsidRPr="31A08452">
              <w:rPr>
                <w:color w:val="365F91" w:themeColor="accent1" w:themeShade="BF"/>
                <w:sz w:val="24"/>
                <w:szCs w:val="24"/>
                <w:lang w:eastAsia="ar" w:bidi="ar-SA"/>
              </w:rPr>
              <w:t>2017</w:t>
            </w:r>
            <w:r w:rsidRPr="31A08452">
              <w:rPr>
                <w:color w:val="365F91" w:themeColor="accent1" w:themeShade="BF"/>
                <w:sz w:val="24"/>
                <w:szCs w:val="24"/>
                <w:rtl/>
                <w:lang w:eastAsia="ar" w:bidi="ar-SA"/>
              </w:rPr>
              <w:t xml:space="preserve"> و</w:t>
            </w:r>
            <w:r w:rsidRPr="31A08452">
              <w:rPr>
                <w:color w:val="365F91" w:themeColor="accent1" w:themeShade="BF"/>
                <w:sz w:val="24"/>
                <w:szCs w:val="24"/>
                <w:lang w:eastAsia="ar" w:bidi="ar-SA"/>
              </w:rPr>
              <w:t>2020</w:t>
            </w:r>
            <w:r w:rsidRPr="31A08452">
              <w:rPr>
                <w:color w:val="365F91" w:themeColor="accent1" w:themeShade="BF"/>
                <w:sz w:val="24"/>
                <w:szCs w:val="24"/>
                <w:rtl/>
                <w:lang w:eastAsia="ar" w:bidi="ar-SA"/>
              </w:rPr>
              <w:t xml:space="preserve"> لكل بلد.</w:t>
            </w:r>
          </w:p>
        </w:tc>
        <w:tc>
          <w:tcPr>
            <w:tcW w:w="1147" w:type="dxa"/>
          </w:tcPr>
          <w:p w14:paraId="78B11053" w14:textId="1839951C" w:rsidR="00D10188" w:rsidRDefault="201C8684"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الكل</w:t>
            </w:r>
          </w:p>
        </w:tc>
      </w:tr>
      <w:tr w:rsidR="00174673" w14:paraId="011FC62F" w14:textId="77777777" w:rsidTr="00A97833">
        <w:trPr>
          <w:trHeight w:val="300"/>
        </w:trPr>
        <w:tc>
          <w:tcPr>
            <w:tcW w:w="2263" w:type="dxa"/>
            <w:vMerge w:val="restart"/>
            <w:vAlign w:val="center"/>
          </w:tcPr>
          <w:p w14:paraId="3429DD2E" w14:textId="1BAD0001" w:rsidR="00174673" w:rsidRDefault="00A161BD" w:rsidP="00ED4313">
            <w:pPr>
              <w:bidi/>
              <w:spacing w:line="276" w:lineRule="auto"/>
              <w:rPr>
                <w:color w:val="365F91" w:themeColor="accent1" w:themeShade="BF"/>
                <w:sz w:val="24"/>
                <w:szCs w:val="24"/>
                <w:u w:val="single"/>
                <w:rtl/>
                <w:lang w:eastAsia="ar" w:bidi="ar-SA"/>
              </w:rPr>
            </w:pPr>
            <w:hyperlink r:id="rId31" w:history="1">
              <w:r w:rsidR="5E275867" w:rsidRPr="00ED4313">
                <w:rPr>
                  <w:rStyle w:val="Hyperlink"/>
                  <w:color w:val="92D050"/>
                  <w:sz w:val="24"/>
                  <w:szCs w:val="24"/>
                  <w:rtl/>
                  <w:lang w:eastAsia="ar" w:bidi="ar-SA"/>
                </w:rPr>
                <w:t>دليل التشاور مع أصحاب المصلحة</w:t>
              </w:r>
            </w:hyperlink>
          </w:p>
        </w:tc>
        <w:tc>
          <w:tcPr>
            <w:tcW w:w="6804" w:type="dxa"/>
          </w:tcPr>
          <w:p w14:paraId="001D3508" w14:textId="35E48F61" w:rsidR="00174673" w:rsidRDefault="5E275867"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لمزيد من المعلومات والإرشادات بشأن العمليات المقترحة للتشاور مع أصحاب المصلحة من أجل الإبلاغ عن </w:t>
            </w:r>
            <w:r w:rsidR="1977CA5F" w:rsidRPr="31A08452">
              <w:rPr>
                <w:color w:val="365F91" w:themeColor="accent1" w:themeShade="BF"/>
                <w:sz w:val="24"/>
                <w:szCs w:val="24"/>
                <w:rtl/>
                <w:lang w:eastAsia="ar" w:bidi="ar-SA"/>
              </w:rPr>
              <w:t xml:space="preserve">المؤشر </w:t>
            </w:r>
            <w:r w:rsidR="1977CA5F" w:rsidRPr="31A08452">
              <w:rPr>
                <w:color w:val="365F91" w:themeColor="accent1" w:themeShade="BF"/>
                <w:sz w:val="24"/>
                <w:szCs w:val="24"/>
                <w:lang w:eastAsia="ar" w:bidi="ar-SA"/>
              </w:rPr>
              <w:t>6</w:t>
            </w:r>
            <w:r w:rsidR="1977CA5F" w:rsidRPr="31A08452">
              <w:rPr>
                <w:color w:val="365F91" w:themeColor="accent1" w:themeShade="BF"/>
                <w:sz w:val="24"/>
                <w:szCs w:val="24"/>
                <w:rtl/>
                <w:lang w:eastAsia="ar" w:bidi="ar-SA"/>
              </w:rPr>
              <w:t>-</w:t>
            </w:r>
            <w:r w:rsidR="1977CA5F" w:rsidRPr="31A08452">
              <w:rPr>
                <w:color w:val="365F91" w:themeColor="accent1" w:themeShade="BF"/>
                <w:sz w:val="24"/>
                <w:szCs w:val="24"/>
                <w:lang w:eastAsia="ar" w:bidi="ar-SA"/>
              </w:rPr>
              <w:t>5</w:t>
            </w:r>
            <w:r w:rsidR="1977CA5F" w:rsidRPr="31A08452">
              <w:rPr>
                <w:color w:val="365F91" w:themeColor="accent1" w:themeShade="BF"/>
                <w:sz w:val="24"/>
                <w:szCs w:val="24"/>
                <w:rtl/>
                <w:lang w:eastAsia="ar" w:bidi="ar-SA"/>
              </w:rPr>
              <w:t>-</w:t>
            </w:r>
            <w:r w:rsidR="1977CA5F" w:rsidRPr="31A08452">
              <w:rPr>
                <w:color w:val="365F91" w:themeColor="accent1" w:themeShade="BF"/>
                <w:sz w:val="24"/>
                <w:szCs w:val="24"/>
                <w:lang w:eastAsia="ar" w:bidi="ar-SA"/>
              </w:rPr>
              <w:t>1</w:t>
            </w:r>
            <w:r w:rsidR="1977CA5F" w:rsidRPr="31A08452">
              <w:rPr>
                <w:color w:val="365F91" w:themeColor="accent1" w:themeShade="BF"/>
                <w:sz w:val="24"/>
                <w:szCs w:val="24"/>
                <w:rtl/>
                <w:lang w:eastAsia="ar" w:bidi="ar-SA"/>
              </w:rPr>
              <w:t xml:space="preserve"> لأهداف التنمية المستدامة</w:t>
            </w:r>
            <w:r w:rsidRPr="31A08452">
              <w:rPr>
                <w:color w:val="365F91" w:themeColor="accent1" w:themeShade="BF"/>
                <w:sz w:val="24"/>
                <w:szCs w:val="24"/>
                <w:rtl/>
                <w:lang w:eastAsia="ar" w:bidi="ar-SA"/>
              </w:rPr>
              <w:t>.</w:t>
            </w:r>
          </w:p>
        </w:tc>
        <w:tc>
          <w:tcPr>
            <w:tcW w:w="1147" w:type="dxa"/>
          </w:tcPr>
          <w:p w14:paraId="3777CB22" w14:textId="741A128F" w:rsidR="00174673" w:rsidRDefault="5E275867"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الكل</w:t>
            </w:r>
          </w:p>
        </w:tc>
      </w:tr>
      <w:tr w:rsidR="00174673" w14:paraId="37E174AF" w14:textId="77777777" w:rsidTr="00A97833">
        <w:trPr>
          <w:trHeight w:val="1084"/>
        </w:trPr>
        <w:tc>
          <w:tcPr>
            <w:tcW w:w="2263" w:type="dxa"/>
            <w:vMerge/>
          </w:tcPr>
          <w:p w14:paraId="00E21748" w14:textId="4C416B14" w:rsidR="00174673" w:rsidRDefault="00174673" w:rsidP="19AE928B">
            <w:pPr>
              <w:bidi/>
              <w:spacing w:after="0"/>
              <w:ind w:left="506"/>
              <w:rPr>
                <w:lang w:bidi="ar-SA"/>
              </w:rPr>
            </w:pPr>
          </w:p>
        </w:tc>
        <w:tc>
          <w:tcPr>
            <w:tcW w:w="7951" w:type="dxa"/>
            <w:gridSpan w:val="2"/>
          </w:tcPr>
          <w:p w14:paraId="2CC444E9" w14:textId="5DC8259C" w:rsidR="00174673" w:rsidRDefault="5E275867" w:rsidP="31A08452">
            <w:pPr>
              <w:bidi/>
              <w:spacing w:after="0"/>
              <w:rPr>
                <w:color w:val="365F91" w:themeColor="accent1" w:themeShade="BF"/>
                <w:sz w:val="24"/>
                <w:szCs w:val="24"/>
                <w:lang w:bidi="ar-SA"/>
              </w:rPr>
            </w:pPr>
            <w:r w:rsidRPr="31A08452">
              <w:rPr>
                <w:color w:val="365F91" w:themeColor="accent1" w:themeShade="BF"/>
                <w:sz w:val="24"/>
                <w:szCs w:val="24"/>
                <w:rtl/>
                <w:lang w:eastAsia="ar" w:bidi="ar-SA"/>
              </w:rPr>
              <w:t xml:space="preserve">الملحق </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 – </w:t>
            </w:r>
            <w:r w:rsidR="00A161BD">
              <w:rPr>
                <w:lang w:bidi="ar-SA"/>
              </w:rPr>
              <w:fldChar w:fldCharType="begin"/>
            </w:r>
            <w:r w:rsidR="00A161BD">
              <w:rPr>
                <w:lang w:bidi="ar-SA"/>
              </w:rPr>
              <w:instrText>HYPERLINK "http://iwrmdataportal.unepdhi.org/reportingmaterials"</w:instrText>
            </w:r>
            <w:r w:rsidR="00A161BD">
              <w:rPr>
                <w:lang w:bidi="ar-SA"/>
              </w:rPr>
            </w:r>
            <w:r w:rsidR="00A161BD">
              <w:rPr>
                <w:lang w:bidi="ar-SA"/>
              </w:rPr>
              <w:fldChar w:fldCharType="separate"/>
            </w:r>
            <w:r w:rsidRPr="00ED4313">
              <w:rPr>
                <w:rStyle w:val="Hyperlink"/>
                <w:color w:val="92D050"/>
                <w:sz w:val="24"/>
                <w:szCs w:val="24"/>
                <w:rtl/>
                <w:lang w:eastAsia="ar" w:bidi="ar-SA"/>
              </w:rPr>
              <w:t>أداة مسح الإدارة المتكاملة للموارد المائية عبر الإنترنت</w:t>
            </w:r>
            <w:r w:rsidR="00A161BD">
              <w:rPr>
                <w:rStyle w:val="Hyperlink"/>
                <w:color w:val="92D050"/>
                <w:sz w:val="24"/>
                <w:szCs w:val="24"/>
                <w:lang w:eastAsia="ar" w:bidi="ar-SA"/>
              </w:rPr>
              <w:fldChar w:fldCharType="end"/>
            </w:r>
            <w:r w:rsidR="00174673">
              <w:rPr>
                <w:lang w:bidi="ar-SA"/>
              </w:rPr>
              <w:br/>
            </w:r>
            <w:r w:rsidRPr="31A08452">
              <w:rPr>
                <w:color w:val="365F91" w:themeColor="accent1" w:themeShade="BF"/>
                <w:sz w:val="24"/>
                <w:szCs w:val="24"/>
                <w:rtl/>
                <w:lang w:eastAsia="ar" w:bidi="ar-SA"/>
              </w:rPr>
              <w:t xml:space="preserve">الملحق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 xml:space="preserve"> – </w:t>
            </w:r>
            <w:r w:rsidR="00A161BD">
              <w:rPr>
                <w:lang w:bidi="ar-SA"/>
              </w:rPr>
              <w:fldChar w:fldCharType="begin"/>
            </w:r>
            <w:r w:rsidR="00A161BD">
              <w:rPr>
                <w:lang w:bidi="ar-SA"/>
              </w:rPr>
              <w:instrText>HYPERLINK "http://iwrmdataportal.unepdhi.org/reportingmaterials"</w:instrText>
            </w:r>
            <w:r w:rsidR="00A161BD">
              <w:rPr>
                <w:lang w:bidi="ar-SA"/>
              </w:rPr>
            </w:r>
            <w:r w:rsidR="00A161BD">
              <w:rPr>
                <w:lang w:bidi="ar-SA"/>
              </w:rPr>
              <w:fldChar w:fldCharType="separate"/>
            </w:r>
            <w:r w:rsidRPr="00ED4313">
              <w:rPr>
                <w:rStyle w:val="Hyperlink"/>
                <w:color w:val="92D050"/>
                <w:sz w:val="24"/>
                <w:szCs w:val="24"/>
                <w:rtl/>
                <w:lang w:eastAsia="ar" w:bidi="ar-SA"/>
              </w:rPr>
              <w:t>مثال لجدول أعمال حلقة العمل</w:t>
            </w:r>
            <w:r w:rsidR="00A161BD">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w:t>
            </w:r>
            <w:r w:rsidR="00174673">
              <w:rPr>
                <w:lang w:bidi="ar-SA"/>
              </w:rPr>
              <w:br/>
            </w:r>
            <w:r w:rsidRPr="31A08452">
              <w:rPr>
                <w:color w:val="365F91" w:themeColor="accent1" w:themeShade="BF"/>
                <w:sz w:val="24"/>
                <w:szCs w:val="24"/>
                <w:rtl/>
                <w:lang w:eastAsia="ar" w:bidi="ar-SA"/>
              </w:rPr>
              <w:t xml:space="preserve">الملحق </w:t>
            </w:r>
            <w:r w:rsidRPr="31A08452">
              <w:rPr>
                <w:color w:val="365F91" w:themeColor="accent1" w:themeShade="BF"/>
                <w:sz w:val="24"/>
                <w:szCs w:val="24"/>
                <w:lang w:eastAsia="ar" w:bidi="ar-SA"/>
              </w:rPr>
              <w:t>3</w:t>
            </w:r>
            <w:r w:rsidRPr="31A08452">
              <w:rPr>
                <w:color w:val="365F91" w:themeColor="accent1" w:themeShade="BF"/>
                <w:sz w:val="24"/>
                <w:szCs w:val="24"/>
                <w:rtl/>
                <w:lang w:eastAsia="ar" w:bidi="ar-SA"/>
              </w:rPr>
              <w:t xml:space="preserve"> – </w:t>
            </w:r>
            <w:r w:rsidR="00A161BD">
              <w:rPr>
                <w:lang w:bidi="ar-SA"/>
              </w:rPr>
              <w:fldChar w:fldCharType="begin"/>
            </w:r>
            <w:r w:rsidR="00A161BD">
              <w:rPr>
                <w:lang w:bidi="ar-SA"/>
              </w:rPr>
              <w:instrText>HYPERLINK "http://iwrmdataportal.unepdhi.org/reportingmaterials"</w:instrText>
            </w:r>
            <w:r w:rsidR="00A161BD">
              <w:rPr>
                <w:lang w:bidi="ar-SA"/>
              </w:rPr>
            </w:r>
            <w:r w:rsidR="00A161BD">
              <w:rPr>
                <w:lang w:bidi="ar-SA"/>
              </w:rPr>
              <w:fldChar w:fldCharType="separate"/>
            </w:r>
            <w:r w:rsidRPr="00ED4313">
              <w:rPr>
                <w:rStyle w:val="Hyperlink"/>
                <w:color w:val="92D050"/>
                <w:sz w:val="24"/>
                <w:szCs w:val="24"/>
                <w:rtl/>
                <w:lang w:eastAsia="ar" w:bidi="ar-SA"/>
              </w:rPr>
              <w:t>نموذج التقرير الاختياري للتشاور</w:t>
            </w:r>
            <w:r w:rsidR="00A161BD">
              <w:rPr>
                <w:rStyle w:val="Hyperlink"/>
                <w:color w:val="92D050"/>
                <w:sz w:val="24"/>
                <w:szCs w:val="24"/>
                <w:lang w:eastAsia="ar" w:bidi="ar-SA"/>
              </w:rPr>
              <w:fldChar w:fldCharType="end"/>
            </w:r>
            <w:r w:rsidR="00174673">
              <w:rPr>
                <w:lang w:bidi="ar-SA"/>
              </w:rPr>
              <w:br/>
            </w:r>
            <w:r w:rsidRPr="31A08452">
              <w:rPr>
                <w:color w:val="365F91" w:themeColor="accent1" w:themeShade="BF"/>
                <w:sz w:val="24"/>
                <w:szCs w:val="24"/>
                <w:rtl/>
                <w:lang w:eastAsia="ar" w:bidi="ar-SA"/>
              </w:rPr>
              <w:t xml:space="preserve">الملحق </w:t>
            </w:r>
            <w:r w:rsidRPr="31A08452">
              <w:rPr>
                <w:color w:val="365F91" w:themeColor="accent1" w:themeShade="BF"/>
                <w:sz w:val="24"/>
                <w:szCs w:val="24"/>
                <w:lang w:eastAsia="ar" w:bidi="ar-SA"/>
              </w:rPr>
              <w:t>4</w:t>
            </w:r>
            <w:r w:rsidRPr="31A08452">
              <w:rPr>
                <w:color w:val="365F91" w:themeColor="accent1" w:themeShade="BF"/>
                <w:sz w:val="24"/>
                <w:szCs w:val="24"/>
                <w:rtl/>
                <w:lang w:eastAsia="ar" w:bidi="ar-SA"/>
              </w:rPr>
              <w:t xml:space="preserve"> – </w:t>
            </w:r>
            <w:r w:rsidR="00A161BD">
              <w:rPr>
                <w:lang w:bidi="ar-SA"/>
              </w:rPr>
              <w:fldChar w:fldCharType="begin"/>
            </w:r>
            <w:r w:rsidR="00A161BD">
              <w:rPr>
                <w:lang w:bidi="ar-SA"/>
              </w:rPr>
              <w:instrText>HYPERLINK "http://iwrmdataportal.unepdhi.org/reportingmaterials"</w:instrText>
            </w:r>
            <w:r w:rsidR="00A161BD">
              <w:rPr>
                <w:lang w:bidi="ar-SA"/>
              </w:rPr>
            </w:r>
            <w:r w:rsidR="00A161BD">
              <w:rPr>
                <w:lang w:bidi="ar-SA"/>
              </w:rPr>
              <w:fldChar w:fldCharType="separate"/>
            </w:r>
            <w:r w:rsidRPr="00ED4313">
              <w:rPr>
                <w:rStyle w:val="Hyperlink"/>
                <w:color w:val="92D050"/>
                <w:sz w:val="24"/>
                <w:szCs w:val="24"/>
                <w:rtl/>
                <w:lang w:eastAsia="ar" w:bidi="ar-SA"/>
              </w:rPr>
              <w:t>مثال لاختصاصات المُيسّر</w:t>
            </w:r>
            <w:r w:rsidR="00A161BD">
              <w:rPr>
                <w:rStyle w:val="Hyperlink"/>
                <w:color w:val="92D050"/>
                <w:sz w:val="24"/>
                <w:szCs w:val="24"/>
                <w:lang w:eastAsia="ar" w:bidi="ar-SA"/>
              </w:rPr>
              <w:fldChar w:fldCharType="end"/>
            </w:r>
            <w:r w:rsidRPr="31A08452">
              <w:rPr>
                <w:color w:val="365F91" w:themeColor="accent1" w:themeShade="BF"/>
                <w:sz w:val="24"/>
                <w:szCs w:val="24"/>
                <w:rtl/>
                <w:lang w:eastAsia="ar" w:bidi="ar-SA"/>
              </w:rPr>
              <w:t xml:space="preserve"> </w:t>
            </w:r>
          </w:p>
        </w:tc>
      </w:tr>
      <w:tr w:rsidR="009154BA" w14:paraId="4E7356CE" w14:textId="77777777" w:rsidTr="00A97833">
        <w:trPr>
          <w:trHeight w:val="300"/>
        </w:trPr>
        <w:tc>
          <w:tcPr>
            <w:tcW w:w="2263" w:type="dxa"/>
          </w:tcPr>
          <w:p w14:paraId="66A8D0CE" w14:textId="5F25C76A" w:rsidR="009154BA" w:rsidRDefault="00A161BD" w:rsidP="00D25701">
            <w:pPr>
              <w:bidi/>
              <w:spacing w:line="276" w:lineRule="auto"/>
              <w:rPr>
                <w:color w:val="365F91" w:themeColor="accent1" w:themeShade="BF"/>
                <w:sz w:val="24"/>
                <w:szCs w:val="24"/>
                <w:u w:val="single"/>
                <w:rtl/>
                <w:lang w:eastAsia="ar" w:bidi="ar-SA"/>
              </w:rPr>
            </w:pPr>
            <w:hyperlink r:id="rId32" w:history="1">
              <w:r w:rsidR="4FACD4F3" w:rsidRPr="00D25701">
                <w:rPr>
                  <w:rStyle w:val="Hyperlink"/>
                  <w:color w:val="92D050"/>
                  <w:sz w:val="24"/>
                  <w:szCs w:val="24"/>
                  <w:rtl/>
                  <w:lang w:eastAsia="ar" w:bidi="ar-SA"/>
                </w:rPr>
                <w:t xml:space="preserve">دورة تدريب المُيسرين في مجال </w:t>
              </w:r>
              <w:r w:rsidR="397B7C8A" w:rsidRPr="00D25701">
                <w:rPr>
                  <w:rStyle w:val="Hyperlink"/>
                  <w:color w:val="92D050"/>
                  <w:sz w:val="24"/>
                  <w:szCs w:val="24"/>
                  <w:rtl/>
                  <w:lang w:eastAsia="ar" w:bidi="ar-SA"/>
                </w:rPr>
                <w:t xml:space="preserve">المؤشر </w:t>
              </w:r>
              <w:r w:rsidR="397B7C8A" w:rsidRPr="00D25701">
                <w:rPr>
                  <w:rStyle w:val="Hyperlink"/>
                  <w:color w:val="92D050"/>
                  <w:sz w:val="24"/>
                  <w:szCs w:val="24"/>
                  <w:lang w:eastAsia="ar" w:bidi="ar-SA"/>
                </w:rPr>
                <w:t>6</w:t>
              </w:r>
              <w:r w:rsidR="397B7C8A" w:rsidRPr="00D25701">
                <w:rPr>
                  <w:rStyle w:val="Hyperlink"/>
                  <w:color w:val="92D050"/>
                  <w:sz w:val="24"/>
                  <w:szCs w:val="24"/>
                  <w:rtl/>
                  <w:lang w:eastAsia="ar" w:bidi="ar-SA"/>
                </w:rPr>
                <w:t>-</w:t>
              </w:r>
              <w:r w:rsidR="397B7C8A" w:rsidRPr="00D25701">
                <w:rPr>
                  <w:rStyle w:val="Hyperlink"/>
                  <w:color w:val="92D050"/>
                  <w:sz w:val="24"/>
                  <w:szCs w:val="24"/>
                  <w:lang w:eastAsia="ar" w:bidi="ar-SA"/>
                </w:rPr>
                <w:t>5</w:t>
              </w:r>
              <w:r w:rsidR="397B7C8A" w:rsidRPr="00D25701">
                <w:rPr>
                  <w:rStyle w:val="Hyperlink"/>
                  <w:color w:val="92D050"/>
                  <w:sz w:val="24"/>
                  <w:szCs w:val="24"/>
                  <w:rtl/>
                  <w:lang w:eastAsia="ar" w:bidi="ar-SA"/>
                </w:rPr>
                <w:t>-</w:t>
              </w:r>
              <w:r w:rsidR="397B7C8A" w:rsidRPr="00D25701">
                <w:rPr>
                  <w:rStyle w:val="Hyperlink"/>
                  <w:color w:val="92D050"/>
                  <w:sz w:val="24"/>
                  <w:szCs w:val="24"/>
                  <w:lang w:eastAsia="ar" w:bidi="ar-SA"/>
                </w:rPr>
                <w:t>1</w:t>
              </w:r>
              <w:r w:rsidR="397B7C8A" w:rsidRPr="00D25701">
                <w:rPr>
                  <w:rStyle w:val="Hyperlink"/>
                  <w:color w:val="92D050"/>
                  <w:sz w:val="24"/>
                  <w:szCs w:val="24"/>
                  <w:rtl/>
                  <w:lang w:eastAsia="ar" w:bidi="ar-SA"/>
                </w:rPr>
                <w:t xml:space="preserve"> لأهداف التنمية المستدامة</w:t>
              </w:r>
            </w:hyperlink>
          </w:p>
        </w:tc>
        <w:tc>
          <w:tcPr>
            <w:tcW w:w="6804" w:type="dxa"/>
          </w:tcPr>
          <w:p w14:paraId="00F0145B" w14:textId="0E64B806" w:rsidR="009154BA" w:rsidRDefault="1072BF05"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 xml:space="preserve">دورة تدريبية مجانية، عبر الإنترنت، بنظام التعلُّم الذاتي (التزام لمدة </w:t>
            </w:r>
            <w:r w:rsidRPr="31A08452">
              <w:rPr>
                <w:color w:val="365F91" w:themeColor="accent1" w:themeShade="BF"/>
                <w:sz w:val="24"/>
                <w:szCs w:val="24"/>
                <w:lang w:eastAsia="ar" w:bidi="ar-SA"/>
              </w:rPr>
              <w:t>4</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6</w:t>
            </w:r>
            <w:r w:rsidRPr="31A08452">
              <w:rPr>
                <w:color w:val="365F91" w:themeColor="accent1" w:themeShade="BF"/>
                <w:sz w:val="24"/>
                <w:szCs w:val="24"/>
                <w:rtl/>
                <w:lang w:eastAsia="ar" w:bidi="ar-SA"/>
              </w:rPr>
              <w:t xml:space="preserve"> ساعات)</w:t>
            </w:r>
          </w:p>
        </w:tc>
        <w:tc>
          <w:tcPr>
            <w:tcW w:w="1147" w:type="dxa"/>
          </w:tcPr>
          <w:p w14:paraId="40CE60BC" w14:textId="06A6E7BC" w:rsidR="009154BA" w:rsidRDefault="1072BF05"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الإنجليزية والإسبانية والفرنسية</w:t>
            </w:r>
          </w:p>
        </w:tc>
      </w:tr>
      <w:tr w:rsidR="009154BA" w14:paraId="6DDE24F0" w14:textId="77777777" w:rsidTr="00A97833">
        <w:trPr>
          <w:trHeight w:val="615"/>
        </w:trPr>
        <w:tc>
          <w:tcPr>
            <w:tcW w:w="2263" w:type="dxa"/>
          </w:tcPr>
          <w:p w14:paraId="71ED1C4C" w14:textId="06EE9D44" w:rsidR="009154BA" w:rsidRDefault="1072BF05" w:rsidP="31A08452">
            <w:pPr>
              <w:bidi/>
              <w:spacing w:after="0"/>
              <w:rPr>
                <w:color w:val="365F91" w:themeColor="accent1" w:themeShade="BF"/>
                <w:sz w:val="24"/>
                <w:szCs w:val="24"/>
                <w:rtl/>
                <w:lang w:eastAsia="ar" w:bidi="ar-SA"/>
              </w:rPr>
            </w:pPr>
            <w:r w:rsidRPr="31A08452">
              <w:rPr>
                <w:color w:val="365F91" w:themeColor="accent1" w:themeShade="BF"/>
                <w:sz w:val="24"/>
                <w:szCs w:val="24"/>
                <w:rtl/>
                <w:lang w:eastAsia="ar" w:bidi="ar-SA"/>
              </w:rPr>
              <w:t>حزمة الدعم</w:t>
            </w:r>
          </w:p>
        </w:tc>
        <w:tc>
          <w:tcPr>
            <w:tcW w:w="6804" w:type="dxa"/>
          </w:tcPr>
          <w:p w14:paraId="44DF0A22" w14:textId="5417096F" w:rsidR="009154BA" w:rsidRDefault="1072BF05" w:rsidP="31A08452">
            <w:pPr>
              <w:bidi/>
              <w:spacing w:after="0"/>
              <w:rPr>
                <w:rStyle w:val="Hyperlink"/>
                <w:color w:val="365F91" w:themeColor="accent1" w:themeShade="BF"/>
                <w:sz w:val="24"/>
                <w:szCs w:val="24"/>
                <w:rtl/>
                <w:lang w:eastAsia="ar" w:bidi="ar-SA"/>
              </w:rPr>
            </w:pPr>
            <w:r w:rsidRPr="31A08452">
              <w:rPr>
                <w:color w:val="365F91" w:themeColor="accent1" w:themeShade="BF"/>
                <w:sz w:val="24"/>
                <w:szCs w:val="24"/>
                <w:rtl/>
                <w:lang w:eastAsia="ar" w:bidi="ar-SA"/>
              </w:rPr>
              <w:t xml:space="preserve">عند الطلب، للبلدان التي تتلقى الدعم التقني/المالي من خلال </w:t>
            </w:r>
            <w:r w:rsidR="00B47A1B">
              <w:rPr>
                <w:lang w:bidi="ar-SA"/>
              </w:rPr>
              <w:fldChar w:fldCharType="begin"/>
            </w:r>
            <w:r w:rsidR="00B47A1B">
              <w:rPr>
                <w:lang w:bidi="ar-SA"/>
              </w:rPr>
              <w:instrText>HYPERLINK "mailto:sdg6iwrmsp@gwp.org" \h</w:instrText>
            </w:r>
            <w:r w:rsidR="00B47A1B">
              <w:rPr>
                <w:lang w:bidi="ar-SA"/>
              </w:rPr>
            </w:r>
            <w:r w:rsidR="00B47A1B">
              <w:rPr>
                <w:lang w:bidi="ar-SA"/>
              </w:rPr>
              <w:fldChar w:fldCharType="separate"/>
            </w:r>
            <w:proofErr w:type="spellStart"/>
            <w:r w:rsidRPr="31A08452">
              <w:rPr>
                <w:rStyle w:val="Hyperlink"/>
                <w:color w:val="365F91" w:themeColor="accent1" w:themeShade="BF"/>
                <w:sz w:val="24"/>
                <w:szCs w:val="24"/>
                <w:lang w:eastAsia="ar" w:bidi="ar-SA"/>
              </w:rPr>
              <w:t>برنامج</w:t>
            </w:r>
            <w:proofErr w:type="spellEnd"/>
            <w:r w:rsidRPr="31A08452">
              <w:rPr>
                <w:rStyle w:val="Hyperlink"/>
                <w:color w:val="365F91" w:themeColor="accent1" w:themeShade="BF"/>
                <w:sz w:val="24"/>
                <w:szCs w:val="24"/>
                <w:lang w:eastAsia="ar" w:bidi="ar-SA"/>
              </w:rPr>
              <w:t xml:space="preserve"> </w:t>
            </w:r>
            <w:proofErr w:type="spellStart"/>
            <w:r w:rsidRPr="31A08452">
              <w:rPr>
                <w:rStyle w:val="Hyperlink"/>
                <w:color w:val="365F91" w:themeColor="accent1" w:themeShade="BF"/>
                <w:sz w:val="24"/>
                <w:szCs w:val="24"/>
                <w:lang w:eastAsia="ar" w:bidi="ar-SA"/>
              </w:rPr>
              <w:t>دعم</w:t>
            </w:r>
            <w:proofErr w:type="spellEnd"/>
            <w:r w:rsidRPr="31A08452">
              <w:rPr>
                <w:rStyle w:val="Hyperlink"/>
                <w:color w:val="365F91" w:themeColor="accent1" w:themeShade="BF"/>
                <w:sz w:val="24"/>
                <w:szCs w:val="24"/>
                <w:lang w:eastAsia="ar" w:bidi="ar-SA"/>
              </w:rPr>
              <w:t xml:space="preserve"> </w:t>
            </w:r>
            <w:proofErr w:type="spellStart"/>
            <w:r w:rsidRPr="31A08452">
              <w:rPr>
                <w:rStyle w:val="Hyperlink"/>
                <w:color w:val="365F91" w:themeColor="accent1" w:themeShade="BF"/>
                <w:sz w:val="24"/>
                <w:szCs w:val="24"/>
                <w:lang w:eastAsia="ar" w:bidi="ar-SA"/>
              </w:rPr>
              <w:t>الإدارة</w:t>
            </w:r>
            <w:proofErr w:type="spellEnd"/>
            <w:r w:rsidRPr="31A08452">
              <w:rPr>
                <w:rStyle w:val="Hyperlink"/>
                <w:color w:val="365F91" w:themeColor="accent1" w:themeShade="BF"/>
                <w:sz w:val="24"/>
                <w:szCs w:val="24"/>
                <w:lang w:eastAsia="ar" w:bidi="ar-SA"/>
              </w:rPr>
              <w:t xml:space="preserve"> </w:t>
            </w:r>
            <w:proofErr w:type="spellStart"/>
            <w:r w:rsidRPr="31A08452">
              <w:rPr>
                <w:rStyle w:val="Hyperlink"/>
                <w:color w:val="365F91" w:themeColor="accent1" w:themeShade="BF"/>
                <w:sz w:val="24"/>
                <w:szCs w:val="24"/>
                <w:lang w:eastAsia="ar" w:bidi="ar-SA"/>
              </w:rPr>
              <w:t>ا</w:t>
            </w:r>
            <w:r w:rsidRPr="00D25701">
              <w:rPr>
                <w:rStyle w:val="Hyperlink"/>
                <w:color w:val="92D050"/>
                <w:sz w:val="24"/>
                <w:szCs w:val="24"/>
                <w:lang w:eastAsia="ar" w:bidi="ar-SA"/>
              </w:rPr>
              <w:t>لمتكاملة</w:t>
            </w:r>
            <w:proofErr w:type="spellEnd"/>
            <w:r w:rsidRPr="00D25701">
              <w:rPr>
                <w:rStyle w:val="Hyperlink"/>
                <w:color w:val="92D050"/>
                <w:sz w:val="24"/>
                <w:szCs w:val="24"/>
                <w:lang w:eastAsia="ar" w:bidi="ar-SA"/>
              </w:rPr>
              <w:t xml:space="preserve"> </w:t>
            </w:r>
            <w:proofErr w:type="spellStart"/>
            <w:r w:rsidRPr="00D25701">
              <w:rPr>
                <w:rStyle w:val="Hyperlink"/>
                <w:color w:val="92D050"/>
                <w:sz w:val="24"/>
                <w:szCs w:val="24"/>
                <w:lang w:eastAsia="ar" w:bidi="ar-SA"/>
              </w:rPr>
              <w:t>للموارد</w:t>
            </w:r>
            <w:proofErr w:type="spellEnd"/>
            <w:r w:rsidRPr="00D25701">
              <w:rPr>
                <w:rStyle w:val="Hyperlink"/>
                <w:color w:val="92D050"/>
                <w:sz w:val="24"/>
                <w:szCs w:val="24"/>
                <w:lang w:eastAsia="ar" w:bidi="ar-SA"/>
              </w:rPr>
              <w:t xml:space="preserve"> </w:t>
            </w:r>
            <w:proofErr w:type="spellStart"/>
            <w:r w:rsidRPr="00D25701">
              <w:rPr>
                <w:rStyle w:val="Hyperlink"/>
                <w:color w:val="92D050"/>
                <w:sz w:val="24"/>
                <w:szCs w:val="24"/>
                <w:lang w:eastAsia="ar" w:bidi="ar-SA"/>
              </w:rPr>
              <w:t>المائية</w:t>
            </w:r>
            <w:proofErr w:type="spellEnd"/>
            <w:r w:rsidRPr="00D25701">
              <w:rPr>
                <w:rStyle w:val="Hyperlink"/>
                <w:color w:val="92D050"/>
                <w:sz w:val="24"/>
                <w:szCs w:val="24"/>
                <w:lang w:eastAsia="ar" w:bidi="ar-SA"/>
              </w:rPr>
              <w:t xml:space="preserve"> </w:t>
            </w:r>
            <w:proofErr w:type="spellStart"/>
            <w:r w:rsidRPr="00D25701">
              <w:rPr>
                <w:rStyle w:val="Hyperlink"/>
                <w:color w:val="92D050"/>
                <w:sz w:val="24"/>
                <w:szCs w:val="24"/>
                <w:lang w:eastAsia="ar" w:bidi="ar-SA"/>
              </w:rPr>
              <w:t>في</w:t>
            </w:r>
            <w:proofErr w:type="spellEnd"/>
            <w:r w:rsidRPr="00D25701">
              <w:rPr>
                <w:rStyle w:val="Hyperlink"/>
                <w:color w:val="92D050"/>
                <w:sz w:val="24"/>
                <w:szCs w:val="24"/>
                <w:lang w:eastAsia="ar" w:bidi="ar-SA"/>
              </w:rPr>
              <w:t xml:space="preserve"> </w:t>
            </w:r>
            <w:proofErr w:type="spellStart"/>
            <w:r w:rsidRPr="00D25701">
              <w:rPr>
                <w:rStyle w:val="Hyperlink"/>
                <w:color w:val="92D050"/>
                <w:sz w:val="24"/>
                <w:szCs w:val="24"/>
                <w:lang w:eastAsia="ar" w:bidi="ar-SA"/>
              </w:rPr>
              <w:t>إطار</w:t>
            </w:r>
            <w:proofErr w:type="spellEnd"/>
            <w:r w:rsidRPr="00D25701">
              <w:rPr>
                <w:rStyle w:val="Hyperlink"/>
                <w:color w:val="92D050"/>
                <w:sz w:val="24"/>
                <w:szCs w:val="24"/>
                <w:lang w:eastAsia="ar" w:bidi="ar-SA"/>
              </w:rPr>
              <w:t xml:space="preserve"> </w:t>
            </w:r>
            <w:proofErr w:type="spellStart"/>
            <w:r w:rsidR="1432F1D3" w:rsidRPr="00D25701">
              <w:rPr>
                <w:rStyle w:val="Hyperlink"/>
                <w:color w:val="92D050"/>
                <w:sz w:val="24"/>
                <w:szCs w:val="24"/>
                <w:lang w:eastAsia="ar" w:bidi="ar-SA"/>
              </w:rPr>
              <w:t>ال</w:t>
            </w:r>
            <w:r w:rsidRPr="00D25701">
              <w:rPr>
                <w:rStyle w:val="Hyperlink"/>
                <w:color w:val="92D050"/>
                <w:sz w:val="24"/>
                <w:szCs w:val="24"/>
                <w:lang w:eastAsia="ar" w:bidi="ar-SA"/>
              </w:rPr>
              <w:t>هدف</w:t>
            </w:r>
            <w:proofErr w:type="spellEnd"/>
            <w:r w:rsidRPr="00D25701">
              <w:rPr>
                <w:rStyle w:val="Hyperlink"/>
                <w:color w:val="92D050"/>
                <w:sz w:val="24"/>
                <w:szCs w:val="24"/>
                <w:lang w:eastAsia="ar" w:bidi="ar-SA"/>
              </w:rPr>
              <w:t xml:space="preserve"> </w:t>
            </w:r>
            <w:r w:rsidR="1432F1D3" w:rsidRPr="00D25701">
              <w:rPr>
                <w:rStyle w:val="Hyperlink"/>
                <w:color w:val="92D050"/>
                <w:sz w:val="24"/>
                <w:szCs w:val="24"/>
                <w:lang w:eastAsia="ar" w:bidi="ar-SA"/>
              </w:rPr>
              <w:t xml:space="preserve">6 </w:t>
            </w:r>
            <w:proofErr w:type="spellStart"/>
            <w:r w:rsidR="1432F1D3" w:rsidRPr="00D25701">
              <w:rPr>
                <w:rStyle w:val="Hyperlink"/>
                <w:color w:val="92D050"/>
                <w:sz w:val="24"/>
                <w:szCs w:val="24"/>
                <w:lang w:eastAsia="ar" w:bidi="ar-SA"/>
              </w:rPr>
              <w:t>من</w:t>
            </w:r>
            <w:proofErr w:type="spellEnd"/>
            <w:r w:rsidR="1432F1D3" w:rsidRPr="00D25701">
              <w:rPr>
                <w:rStyle w:val="Hyperlink"/>
                <w:color w:val="92D050"/>
                <w:sz w:val="24"/>
                <w:szCs w:val="24"/>
                <w:lang w:eastAsia="ar" w:bidi="ar-SA"/>
              </w:rPr>
              <w:t xml:space="preserve"> </w:t>
            </w:r>
            <w:proofErr w:type="spellStart"/>
            <w:r w:rsidR="1432F1D3" w:rsidRPr="00D25701">
              <w:rPr>
                <w:rStyle w:val="Hyperlink"/>
                <w:color w:val="92D050"/>
                <w:sz w:val="24"/>
                <w:szCs w:val="24"/>
                <w:lang w:eastAsia="ar" w:bidi="ar-SA"/>
              </w:rPr>
              <w:t>أهداف</w:t>
            </w:r>
            <w:proofErr w:type="spellEnd"/>
            <w:r w:rsidR="1432F1D3" w:rsidRPr="00D25701">
              <w:rPr>
                <w:rStyle w:val="Hyperlink"/>
                <w:color w:val="92D050"/>
                <w:sz w:val="24"/>
                <w:szCs w:val="24"/>
                <w:lang w:eastAsia="ar" w:bidi="ar-SA"/>
              </w:rPr>
              <w:t xml:space="preserve"> </w:t>
            </w:r>
            <w:proofErr w:type="spellStart"/>
            <w:r w:rsidRPr="00D25701">
              <w:rPr>
                <w:rStyle w:val="Hyperlink"/>
                <w:color w:val="92D050"/>
                <w:sz w:val="24"/>
                <w:szCs w:val="24"/>
                <w:lang w:eastAsia="ar" w:bidi="ar-SA"/>
              </w:rPr>
              <w:t>التنمية</w:t>
            </w:r>
            <w:proofErr w:type="spellEnd"/>
            <w:r w:rsidRPr="00D25701">
              <w:rPr>
                <w:rStyle w:val="Hyperlink"/>
                <w:color w:val="92D050"/>
                <w:sz w:val="24"/>
                <w:szCs w:val="24"/>
                <w:lang w:eastAsia="ar" w:bidi="ar-SA"/>
              </w:rPr>
              <w:t xml:space="preserve"> </w:t>
            </w:r>
            <w:proofErr w:type="spellStart"/>
            <w:r w:rsidRPr="00D25701">
              <w:rPr>
                <w:rStyle w:val="Hyperlink"/>
                <w:color w:val="92D050"/>
                <w:sz w:val="24"/>
                <w:szCs w:val="24"/>
                <w:lang w:eastAsia="ar" w:bidi="ar-SA"/>
              </w:rPr>
              <w:t>المستدامة</w:t>
            </w:r>
            <w:proofErr w:type="spellEnd"/>
            <w:r w:rsidRPr="31A08452">
              <w:rPr>
                <w:rStyle w:val="Hyperlink"/>
                <w:color w:val="365F91" w:themeColor="accent1" w:themeShade="BF"/>
                <w:sz w:val="24"/>
                <w:szCs w:val="24"/>
                <w:lang w:eastAsia="ar" w:bidi="ar-SA"/>
              </w:rPr>
              <w:t xml:space="preserve"> </w:t>
            </w:r>
            <w:r w:rsidR="00B47A1B">
              <w:rPr>
                <w:rStyle w:val="Hyperlink"/>
                <w:color w:val="365F91" w:themeColor="accent1" w:themeShade="BF"/>
                <w:sz w:val="24"/>
                <w:szCs w:val="24"/>
                <w:lang w:eastAsia="ar" w:bidi="ar-SA"/>
              </w:rPr>
              <w:fldChar w:fldCharType="end"/>
            </w:r>
            <w:r w:rsidR="2B85A38F" w:rsidRPr="31A08452">
              <w:rPr>
                <w:rStyle w:val="Hyperlink"/>
                <w:color w:val="365F91" w:themeColor="accent1" w:themeShade="BF"/>
                <w:sz w:val="24"/>
                <w:szCs w:val="24"/>
                <w:rtl/>
                <w:lang w:eastAsia="ar" w:bidi="ar-SA"/>
              </w:rPr>
              <w:t xml:space="preserve">.** </w:t>
            </w:r>
          </w:p>
        </w:tc>
        <w:tc>
          <w:tcPr>
            <w:tcW w:w="1147" w:type="dxa"/>
          </w:tcPr>
          <w:p w14:paraId="00268396" w14:textId="5B850CF4" w:rsidR="009154BA" w:rsidRDefault="1072BF05" w:rsidP="31A08452">
            <w:pPr>
              <w:bidi/>
              <w:spacing w:after="0"/>
              <w:jc w:val="center"/>
              <w:rPr>
                <w:color w:val="365F91" w:themeColor="accent1" w:themeShade="BF"/>
                <w:sz w:val="24"/>
                <w:szCs w:val="24"/>
                <w:lang w:bidi="ar-SA"/>
              </w:rPr>
            </w:pPr>
            <w:r w:rsidRPr="31A08452">
              <w:rPr>
                <w:color w:val="365F91" w:themeColor="accent1" w:themeShade="BF"/>
                <w:sz w:val="24"/>
                <w:szCs w:val="24"/>
                <w:rtl/>
                <w:lang w:eastAsia="ar" w:bidi="ar-SA"/>
              </w:rPr>
              <w:t>الإنجليزية والإسبانية والفرنسية</w:t>
            </w:r>
          </w:p>
        </w:tc>
      </w:tr>
    </w:tbl>
    <w:p w14:paraId="58BEC521" w14:textId="3884ABB4" w:rsidR="008E3237" w:rsidRPr="00664262" w:rsidRDefault="1DE7B6F2" w:rsidP="31A08452">
      <w:pPr>
        <w:bidi/>
        <w:spacing w:after="0" w:line="240" w:lineRule="auto"/>
        <w:rPr>
          <w:color w:val="365F91" w:themeColor="accent1" w:themeShade="BF"/>
          <w:sz w:val="24"/>
          <w:szCs w:val="24"/>
          <w:lang w:bidi="ar-SA"/>
        </w:rPr>
      </w:pPr>
      <w:r w:rsidRPr="31A08452">
        <w:rPr>
          <w:color w:val="365F91" w:themeColor="accent1" w:themeShade="BF"/>
          <w:sz w:val="24"/>
          <w:szCs w:val="24"/>
          <w:rtl/>
          <w:lang w:eastAsia="ar" w:bidi="ar-SA"/>
        </w:rPr>
        <w:t>*جميع المواد متاحة باللغات الإنجليزية والفرنسية والإسبانية والعربية والبرتغالية والروسية والصينية، ما لم يذكر خلاف ذلك.</w:t>
      </w:r>
    </w:p>
    <w:p w14:paraId="201AB232" w14:textId="4D513BCF" w:rsidR="00B50297" w:rsidRDefault="23DAC2E6" w:rsidP="31A08452">
      <w:pPr>
        <w:bidi/>
        <w:spacing w:after="0" w:line="240" w:lineRule="auto"/>
        <w:rPr>
          <w:smallCaps/>
          <w:color w:val="365F91" w:themeColor="accent1" w:themeShade="BF"/>
          <w:sz w:val="24"/>
          <w:szCs w:val="24"/>
          <w:lang w:bidi="ar-SA"/>
        </w:rPr>
      </w:pPr>
      <w:r w:rsidRPr="31A08452">
        <w:rPr>
          <w:color w:val="365F91" w:themeColor="accent1" w:themeShade="BF"/>
          <w:sz w:val="24"/>
          <w:szCs w:val="24"/>
          <w:rtl/>
          <w:lang w:eastAsia="ar" w:bidi="ar-SA"/>
        </w:rPr>
        <w:t xml:space="preserve">** تستخدِم حزمة الدعم الكثير من المواد الداعمة الأخرى المُدرَجة في هذا الجدول، بالإضافة إلى تقديم إرشادات إضافية لإشراك مُيسِّر وتحديد الاشتراطات الأخرى لتلقي المساعدات المالية. </w:t>
      </w:r>
      <w:r w:rsidR="00664262" w:rsidRPr="31A08452">
        <w:rPr>
          <w:color w:val="365F91" w:themeColor="accent1" w:themeShade="BF"/>
          <w:sz w:val="24"/>
          <w:szCs w:val="24"/>
          <w:rtl/>
          <w:lang w:eastAsia="ar" w:bidi="ar-SA"/>
        </w:rPr>
        <w:br w:type="page"/>
      </w:r>
    </w:p>
    <w:p w14:paraId="0607D830" w14:textId="0006CE08" w:rsidR="00D44B86" w:rsidRPr="00343ADE" w:rsidRDefault="220451F5" w:rsidP="31A08452">
      <w:pPr>
        <w:pStyle w:val="Heading2"/>
        <w:numPr>
          <w:ilvl w:val="0"/>
          <w:numId w:val="0"/>
        </w:numPr>
        <w:rPr>
          <w:lang w:bidi="ar-SA"/>
        </w:rPr>
      </w:pPr>
      <w:bookmarkStart w:id="2" w:name="_Annex_2:_Differences"/>
      <w:bookmarkStart w:id="3" w:name="_الملحق_2:_الفوارق"/>
      <w:bookmarkEnd w:id="2"/>
      <w:bookmarkEnd w:id="3"/>
      <w:r w:rsidRPr="31A08452">
        <w:rPr>
          <w:lang w:bidi="ar-SA"/>
        </w:rPr>
        <w:lastRenderedPageBreak/>
        <w:t>الملحق 2: الفوارق في المسح بين جولات الإبلاغ</w:t>
      </w:r>
    </w:p>
    <w:tbl>
      <w:tblPr>
        <w:bidiVisual/>
        <w:tblW w:w="10223" w:type="dxa"/>
        <w:tblInd w:w="-1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559"/>
        <w:gridCol w:w="4961"/>
        <w:gridCol w:w="2703"/>
      </w:tblGrid>
      <w:tr w:rsidR="00861C31" w:rsidRPr="00C30048" w14:paraId="35563576" w14:textId="36CD6B7A" w:rsidTr="00A97833">
        <w:trPr>
          <w:trHeight w:val="190"/>
        </w:trPr>
        <w:tc>
          <w:tcPr>
            <w:tcW w:w="2559" w:type="dxa"/>
            <w:shd w:val="clear" w:color="auto" w:fill="244061" w:themeFill="accent1" w:themeFillShade="80"/>
            <w:hideMark/>
          </w:tcPr>
          <w:p w14:paraId="0AEE6E09" w14:textId="542ED650" w:rsidR="00861C31" w:rsidRPr="00C30048" w:rsidRDefault="0FB342F7" w:rsidP="31A08452">
            <w:pPr>
              <w:bidi/>
              <w:spacing w:after="0" w:line="240" w:lineRule="auto"/>
              <w:textAlignment w:val="baseline"/>
              <w:rPr>
                <w:b/>
                <w:bCs/>
                <w:color w:val="FFFFFF" w:themeColor="background1"/>
                <w:sz w:val="24"/>
                <w:szCs w:val="24"/>
                <w:lang w:eastAsia="en-GB" w:bidi="ar-SA"/>
              </w:rPr>
            </w:pPr>
            <w:r w:rsidRPr="31A08452">
              <w:rPr>
                <w:b/>
                <w:bCs/>
                <w:color w:val="FFFFFF" w:themeColor="background1"/>
                <w:sz w:val="24"/>
                <w:szCs w:val="24"/>
                <w:lang w:eastAsia="ar" w:bidi="ar-SA"/>
              </w:rPr>
              <w:t>2017</w:t>
            </w:r>
            <w:r w:rsidRPr="31A08452">
              <w:rPr>
                <w:b/>
                <w:bCs/>
                <w:color w:val="FFFFFF" w:themeColor="background1"/>
                <w:sz w:val="24"/>
                <w:szCs w:val="24"/>
                <w:rtl/>
                <w:lang w:eastAsia="ar" w:bidi="ar-SA"/>
              </w:rPr>
              <w:t> </w:t>
            </w:r>
          </w:p>
        </w:tc>
        <w:tc>
          <w:tcPr>
            <w:tcW w:w="4961" w:type="dxa"/>
            <w:shd w:val="clear" w:color="auto" w:fill="244061" w:themeFill="accent1" w:themeFillShade="80"/>
            <w:hideMark/>
          </w:tcPr>
          <w:p w14:paraId="78000F41" w14:textId="7D5D5770" w:rsidR="00861C31" w:rsidRPr="00C30048" w:rsidRDefault="0FB342F7" w:rsidP="31A08452">
            <w:pPr>
              <w:bidi/>
              <w:spacing w:after="0" w:line="240" w:lineRule="auto"/>
              <w:textAlignment w:val="baseline"/>
              <w:rPr>
                <w:b/>
                <w:bCs/>
                <w:color w:val="FFFFFF" w:themeColor="background1"/>
                <w:sz w:val="24"/>
                <w:szCs w:val="24"/>
                <w:lang w:eastAsia="en-GB" w:bidi="ar-SA"/>
              </w:rPr>
            </w:pPr>
            <w:r w:rsidRPr="31A08452">
              <w:rPr>
                <w:b/>
                <w:bCs/>
                <w:color w:val="FFFFFF" w:themeColor="background1"/>
                <w:sz w:val="24"/>
                <w:szCs w:val="24"/>
                <w:lang w:eastAsia="ar" w:bidi="ar-SA"/>
              </w:rPr>
              <w:t>2020</w:t>
            </w:r>
            <w:r w:rsidRPr="31A08452">
              <w:rPr>
                <w:b/>
                <w:bCs/>
                <w:color w:val="FFFFFF" w:themeColor="background1"/>
                <w:sz w:val="24"/>
                <w:szCs w:val="24"/>
                <w:rtl/>
                <w:lang w:eastAsia="ar" w:bidi="ar-SA"/>
              </w:rPr>
              <w:t> </w:t>
            </w:r>
          </w:p>
        </w:tc>
        <w:tc>
          <w:tcPr>
            <w:tcW w:w="2703" w:type="dxa"/>
            <w:shd w:val="clear" w:color="auto" w:fill="244061" w:themeFill="accent1" w:themeFillShade="80"/>
          </w:tcPr>
          <w:p w14:paraId="01A0F21B" w14:textId="210B3910" w:rsidR="00861C31" w:rsidRPr="00C30048" w:rsidRDefault="616910E1" w:rsidP="31A08452">
            <w:pPr>
              <w:bidi/>
              <w:spacing w:after="0" w:line="240" w:lineRule="auto"/>
              <w:textAlignment w:val="baseline"/>
              <w:rPr>
                <w:b/>
                <w:bCs/>
                <w:color w:val="FFFFFF" w:themeColor="background1"/>
                <w:sz w:val="24"/>
                <w:szCs w:val="24"/>
                <w:lang w:eastAsia="en-GB" w:bidi="ar-SA"/>
              </w:rPr>
            </w:pPr>
            <w:r w:rsidRPr="31A08452">
              <w:rPr>
                <w:b/>
                <w:bCs/>
                <w:color w:val="FFFFFF" w:themeColor="background1"/>
                <w:sz w:val="24"/>
                <w:szCs w:val="24"/>
                <w:lang w:eastAsia="ar" w:bidi="ar-SA"/>
              </w:rPr>
              <w:t>2023</w:t>
            </w:r>
          </w:p>
        </w:tc>
      </w:tr>
      <w:tr w:rsidR="00861C31" w:rsidRPr="00C30048" w14:paraId="7A044E24" w14:textId="2F8B5895" w:rsidTr="00A97833">
        <w:trPr>
          <w:trHeight w:val="300"/>
        </w:trPr>
        <w:tc>
          <w:tcPr>
            <w:tcW w:w="2559" w:type="dxa"/>
            <w:shd w:val="clear" w:color="auto" w:fill="auto"/>
            <w:hideMark/>
          </w:tcPr>
          <w:p w14:paraId="474DCBA7" w14:textId="77777777"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السؤالان </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 xml:space="preserve">د و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و: القوانين دون الوطنية والمؤسسات على التوالي، للبُلدان الاتحادية فقط.  </w:t>
            </w:r>
          </w:p>
        </w:tc>
        <w:tc>
          <w:tcPr>
            <w:tcW w:w="4961" w:type="dxa"/>
            <w:shd w:val="clear" w:color="auto" w:fill="auto"/>
            <w:hideMark/>
          </w:tcPr>
          <w:p w14:paraId="0E8AB311" w14:textId="26C651D1"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أصبح السؤالان </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 xml:space="preserve">د و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و مفتوحَين لجميع البُلدان، مع التسليم بأنّ بلداناً كثيرة لديها لوائح وسُلطات دون وطنية، حتى لو لم تكُن البُلدان اتحادية.  </w:t>
            </w:r>
          </w:p>
        </w:tc>
        <w:tc>
          <w:tcPr>
            <w:tcW w:w="2703" w:type="dxa"/>
          </w:tcPr>
          <w:p w14:paraId="0FD21167" w14:textId="546FFE2A" w:rsidR="00861C31" w:rsidRPr="00C30048" w:rsidRDefault="616910E1"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كما في عام </w:t>
            </w:r>
            <w:r w:rsidRPr="31A08452">
              <w:rPr>
                <w:color w:val="365F91" w:themeColor="accent1" w:themeShade="BF"/>
                <w:sz w:val="24"/>
                <w:szCs w:val="24"/>
                <w:lang w:eastAsia="ar" w:bidi="ar-SA"/>
              </w:rPr>
              <w:t>2020</w:t>
            </w:r>
            <w:r w:rsidRPr="31A08452">
              <w:rPr>
                <w:color w:val="365F91" w:themeColor="accent1" w:themeShade="BF"/>
                <w:sz w:val="24"/>
                <w:szCs w:val="24"/>
                <w:rtl/>
                <w:lang w:eastAsia="ar" w:bidi="ar-SA"/>
              </w:rPr>
              <w:t>.</w:t>
            </w:r>
          </w:p>
        </w:tc>
      </w:tr>
      <w:tr w:rsidR="00861C31" w:rsidRPr="00C30048" w14:paraId="68EF28E1" w14:textId="7505B9C8" w:rsidTr="00A97833">
        <w:trPr>
          <w:trHeight w:val="750"/>
        </w:trPr>
        <w:tc>
          <w:tcPr>
            <w:tcW w:w="2559" w:type="dxa"/>
            <w:shd w:val="clear" w:color="auto" w:fill="auto"/>
            <w:hideMark/>
          </w:tcPr>
          <w:p w14:paraId="1236B969" w14:textId="77777777"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الأسئلة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هـ و </w:t>
            </w:r>
            <w:r w:rsidRPr="31A08452">
              <w:rPr>
                <w:color w:val="365F91" w:themeColor="accent1" w:themeShade="BF"/>
                <w:sz w:val="24"/>
                <w:szCs w:val="24"/>
                <w:lang w:eastAsia="ar" w:bidi="ar-SA"/>
              </w:rPr>
              <w:t>2.2</w:t>
            </w:r>
            <w:r w:rsidRPr="31A08452">
              <w:rPr>
                <w:color w:val="365F91" w:themeColor="accent1" w:themeShade="BF"/>
                <w:sz w:val="24"/>
                <w:szCs w:val="24"/>
                <w:rtl/>
                <w:lang w:eastAsia="ar" w:bidi="ar-SA"/>
              </w:rPr>
              <w:t xml:space="preserve">جـ و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د: النوع الاجتماعي على المستويات الوطنية ودون الوطنية والعابرة للحدود. </w:t>
            </w:r>
          </w:p>
        </w:tc>
        <w:tc>
          <w:tcPr>
            <w:tcW w:w="4961" w:type="dxa"/>
            <w:shd w:val="clear" w:color="auto" w:fill="auto"/>
            <w:hideMark/>
          </w:tcPr>
          <w:p w14:paraId="5873AE36" w14:textId="6CC42E07"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دُمجت هذه الأسئلة الثلاثة في سؤالٍ واحد هو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د. وفي خط الأساس، ذكرَت معظم البُلدان نتائج مماثلة أو مشابهة عند كل مستوى، وبالتالي لم يُضِف وجود ثلاثة أسئلة قيمة كبيرة. وقد أدى دمجُ هذه الأسئلة الثلاثة إلى إتاحةِ مساحةٍ لوضع سؤالَين إضافيَّين (انظر أدناه). </w:t>
            </w:r>
          </w:p>
        </w:tc>
        <w:tc>
          <w:tcPr>
            <w:tcW w:w="2703" w:type="dxa"/>
          </w:tcPr>
          <w:p w14:paraId="77B52756" w14:textId="43080B39" w:rsidR="00861C31" w:rsidRPr="00C30048" w:rsidRDefault="616910E1"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كما في عام </w:t>
            </w:r>
            <w:r w:rsidRPr="31A08452">
              <w:rPr>
                <w:color w:val="365F91" w:themeColor="accent1" w:themeShade="BF"/>
                <w:sz w:val="24"/>
                <w:szCs w:val="24"/>
                <w:lang w:eastAsia="ar" w:bidi="ar-SA"/>
              </w:rPr>
              <w:t>2020</w:t>
            </w:r>
          </w:p>
        </w:tc>
      </w:tr>
      <w:tr w:rsidR="00861C31" w:rsidRPr="00C30048" w14:paraId="79C55CBC" w14:textId="35F29F34" w:rsidTr="00A97833">
        <w:trPr>
          <w:trHeight w:val="300"/>
        </w:trPr>
        <w:tc>
          <w:tcPr>
            <w:tcW w:w="2559" w:type="dxa"/>
            <w:shd w:val="clear" w:color="auto" w:fill="auto"/>
            <w:hideMark/>
          </w:tcPr>
          <w:p w14:paraId="3A0022B8" w14:textId="77777777"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w:t>
            </w:r>
          </w:p>
        </w:tc>
        <w:tc>
          <w:tcPr>
            <w:tcW w:w="4961" w:type="dxa"/>
            <w:shd w:val="clear" w:color="auto" w:fill="auto"/>
            <w:hideMark/>
          </w:tcPr>
          <w:p w14:paraId="3240C4A9" w14:textId="77777777"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سؤال جديد </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 xml:space="preserve">د حول الفئات الضعيفة. يُسجّل هذا السؤال عنصر مشاركة أصحاب المصلحة والذي يشكّل أهمية في سياق «عدم ترك أي أحد خلف الرّكب» - وهو أحد المبادئ الرئيسية في خطة العام </w:t>
            </w:r>
            <w:r w:rsidRPr="31A08452">
              <w:rPr>
                <w:color w:val="365F91" w:themeColor="accent1" w:themeShade="BF"/>
                <w:sz w:val="24"/>
                <w:szCs w:val="24"/>
                <w:lang w:eastAsia="ar" w:bidi="ar-SA"/>
              </w:rPr>
              <w:t>2030</w:t>
            </w:r>
            <w:r w:rsidRPr="31A08452">
              <w:rPr>
                <w:color w:val="365F91" w:themeColor="accent1" w:themeShade="BF"/>
                <w:sz w:val="24"/>
                <w:szCs w:val="24"/>
                <w:rtl/>
                <w:lang w:eastAsia="ar" w:bidi="ar-SA"/>
              </w:rPr>
              <w:t>. </w:t>
            </w:r>
          </w:p>
        </w:tc>
        <w:tc>
          <w:tcPr>
            <w:tcW w:w="2703" w:type="dxa"/>
          </w:tcPr>
          <w:p w14:paraId="37D25BF7" w14:textId="0B702B5C" w:rsidR="00861C31" w:rsidRPr="00C30048" w:rsidRDefault="397FDF95"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كما في عام </w:t>
            </w:r>
            <w:r w:rsidRPr="31A08452">
              <w:rPr>
                <w:color w:val="365F91" w:themeColor="accent1" w:themeShade="BF"/>
                <w:sz w:val="24"/>
                <w:szCs w:val="24"/>
                <w:lang w:eastAsia="ar" w:bidi="ar-SA"/>
              </w:rPr>
              <w:t>2020</w:t>
            </w:r>
            <w:r w:rsidRPr="31A08452">
              <w:rPr>
                <w:color w:val="365F91" w:themeColor="accent1" w:themeShade="BF"/>
                <w:sz w:val="24"/>
                <w:szCs w:val="24"/>
                <w:rtl/>
                <w:lang w:eastAsia="ar" w:bidi="ar-SA"/>
              </w:rPr>
              <w:t>.</w:t>
            </w:r>
          </w:p>
        </w:tc>
      </w:tr>
      <w:tr w:rsidR="00861C31" w:rsidRPr="00C30048" w14:paraId="1995F55A" w14:textId="0BA72A6C" w:rsidTr="00A97833">
        <w:trPr>
          <w:trHeight w:val="300"/>
        </w:trPr>
        <w:tc>
          <w:tcPr>
            <w:tcW w:w="2559" w:type="dxa"/>
            <w:shd w:val="clear" w:color="auto" w:fill="auto"/>
            <w:hideMark/>
          </w:tcPr>
          <w:p w14:paraId="2383943B" w14:textId="77777777"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w:t>
            </w:r>
          </w:p>
        </w:tc>
        <w:tc>
          <w:tcPr>
            <w:tcW w:w="4961" w:type="dxa"/>
            <w:shd w:val="clear" w:color="auto" w:fill="auto"/>
            <w:hideMark/>
          </w:tcPr>
          <w:p w14:paraId="09DA5FB2" w14:textId="77777777" w:rsidR="00861C31" w:rsidRPr="00C30048" w:rsidRDefault="0FB342F7"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السؤال الجديد </w:t>
            </w:r>
            <w:r w:rsidRPr="31A08452">
              <w:rPr>
                <w:color w:val="365F91" w:themeColor="accent1" w:themeShade="BF"/>
                <w:sz w:val="24"/>
                <w:szCs w:val="24"/>
                <w:lang w:eastAsia="ar" w:bidi="ar-SA"/>
              </w:rPr>
              <w:t>4</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د حول الميزانيات دون الوطنية أو الحوضية لعناصر الإدارة المتكاملة للموارد المائية، مع الإقرار بأهمية توفّر التمويل على مستويات «تشغيلية» أكثر. </w:t>
            </w:r>
          </w:p>
        </w:tc>
        <w:tc>
          <w:tcPr>
            <w:tcW w:w="2703" w:type="dxa"/>
          </w:tcPr>
          <w:p w14:paraId="27132683" w14:textId="738E80C5" w:rsidR="00861C31" w:rsidRPr="00C30048" w:rsidRDefault="397FDF95"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كما في عام </w:t>
            </w:r>
            <w:r w:rsidRPr="31A08452">
              <w:rPr>
                <w:color w:val="365F91" w:themeColor="accent1" w:themeShade="BF"/>
                <w:sz w:val="24"/>
                <w:szCs w:val="24"/>
                <w:lang w:eastAsia="ar" w:bidi="ar-SA"/>
              </w:rPr>
              <w:t>2020</w:t>
            </w:r>
            <w:r w:rsidRPr="31A08452">
              <w:rPr>
                <w:color w:val="365F91" w:themeColor="accent1" w:themeShade="BF"/>
                <w:sz w:val="24"/>
                <w:szCs w:val="24"/>
                <w:rtl/>
                <w:lang w:eastAsia="ar" w:bidi="ar-SA"/>
              </w:rPr>
              <w:t>.</w:t>
            </w:r>
          </w:p>
        </w:tc>
      </w:tr>
      <w:tr w:rsidR="000B5B60" w:rsidRPr="00C30048" w14:paraId="73F0D307" w14:textId="77777777" w:rsidTr="00A97833">
        <w:trPr>
          <w:trHeight w:val="300"/>
        </w:trPr>
        <w:tc>
          <w:tcPr>
            <w:tcW w:w="2559" w:type="dxa"/>
            <w:shd w:val="clear" w:color="auto" w:fill="auto"/>
          </w:tcPr>
          <w:p w14:paraId="3A37F291" w14:textId="78E82A7E" w:rsidR="000B5B60" w:rsidRPr="00C30048" w:rsidRDefault="45032DFF"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w:t>
            </w:r>
          </w:p>
        </w:tc>
        <w:tc>
          <w:tcPr>
            <w:tcW w:w="4961" w:type="dxa"/>
            <w:shd w:val="clear" w:color="auto" w:fill="auto"/>
          </w:tcPr>
          <w:p w14:paraId="0F617CCB" w14:textId="7DB31776" w:rsidR="000B5B60" w:rsidRPr="00C30048" w:rsidRDefault="45032DFF"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w:t>
            </w:r>
          </w:p>
        </w:tc>
        <w:tc>
          <w:tcPr>
            <w:tcW w:w="2703" w:type="dxa"/>
          </w:tcPr>
          <w:p w14:paraId="29FD429A" w14:textId="24FAFFE0" w:rsidR="000B5B60" w:rsidRPr="00C30048" w:rsidRDefault="3EF777BE"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حقل إضافي لإدخال نص حر بشأن «اعتبارات تغير المناخ» للأسئلة </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.جـ و</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.ب و</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هـ و</w:t>
            </w:r>
            <w:r w:rsidRPr="31A08452">
              <w:rPr>
                <w:color w:val="365F91" w:themeColor="accent1" w:themeShade="BF"/>
                <w:sz w:val="24"/>
                <w:szCs w:val="24"/>
                <w:lang w:eastAsia="ar" w:bidi="ar-SA"/>
              </w:rPr>
              <w:t>3</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هـ و</w:t>
            </w:r>
            <w:r w:rsidRPr="31A08452">
              <w:rPr>
                <w:color w:val="365F91" w:themeColor="accent1" w:themeShade="BF"/>
                <w:sz w:val="24"/>
                <w:szCs w:val="24"/>
                <w:lang w:eastAsia="ar" w:bidi="ar-SA"/>
              </w:rPr>
              <w:t>4</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 xml:space="preserve">ب، (على النحو المفصّل في المسح) </w:t>
            </w:r>
          </w:p>
        </w:tc>
      </w:tr>
    </w:tbl>
    <w:p w14:paraId="4DCDE893" w14:textId="47668348" w:rsidR="00E05412" w:rsidRDefault="6BAEB9E1" w:rsidP="31A08452">
      <w:pPr>
        <w:bidi/>
        <w:rPr>
          <w:color w:val="365F91" w:themeColor="accent1" w:themeShade="BF"/>
          <w:sz w:val="24"/>
          <w:szCs w:val="24"/>
          <w:lang w:eastAsia="ar" w:bidi="ar-SA"/>
        </w:rPr>
      </w:pPr>
      <w:r w:rsidRPr="31A08452">
        <w:rPr>
          <w:color w:val="365F91" w:themeColor="accent1" w:themeShade="BF"/>
          <w:sz w:val="24"/>
          <w:szCs w:val="24"/>
          <w:rtl/>
          <w:lang w:eastAsia="ar" w:bidi="ar-SA"/>
        </w:rPr>
        <w:t xml:space="preserve">للتوضيح، أُدخِلَت تعديلات طفيفة على: بعض مواصفات عتبات الحسم؛ الإرشادات الواردة في حقول النص الحر؛ مسرد المصطلحات (الملحق أ في المسح). </w:t>
      </w:r>
    </w:p>
    <w:p w14:paraId="42C729B0" w14:textId="77777777" w:rsidR="002A480B" w:rsidRPr="00F87882" w:rsidRDefault="002A480B" w:rsidP="002A480B">
      <w:pPr>
        <w:bidi/>
        <w:rPr>
          <w:color w:val="365F91" w:themeColor="accent1" w:themeShade="BF"/>
          <w:sz w:val="24"/>
          <w:szCs w:val="24"/>
          <w:lang w:bidi="ar-SA"/>
        </w:rPr>
      </w:pPr>
    </w:p>
    <w:p w14:paraId="02B8A3E7" w14:textId="77777777" w:rsidR="002F24F8" w:rsidRDefault="002F24F8">
      <w:pPr>
        <w:spacing w:after="200"/>
        <w:rPr>
          <w:b/>
          <w:bCs/>
          <w:smallCaps/>
          <w:color w:val="4BACC6" w:themeColor="accent5"/>
          <w:sz w:val="36"/>
          <w:szCs w:val="36"/>
          <w:rtl/>
          <w:lang w:eastAsia="ar" w:bidi="ar-SA"/>
        </w:rPr>
      </w:pPr>
      <w:bookmarkStart w:id="4" w:name="_Annex_3:_6.5.1"/>
      <w:bookmarkStart w:id="5" w:name="_الملحق_3:_الروابط"/>
      <w:bookmarkEnd w:id="4"/>
      <w:bookmarkEnd w:id="5"/>
      <w:r>
        <w:rPr>
          <w:lang w:bidi="ar-SA"/>
        </w:rPr>
        <w:br w:type="page"/>
      </w:r>
    </w:p>
    <w:p w14:paraId="06D1D5F5" w14:textId="74808D46" w:rsidR="000806A5" w:rsidRPr="00467ABC" w:rsidRDefault="367C60BC" w:rsidP="31A08452">
      <w:pPr>
        <w:pStyle w:val="Heading2"/>
        <w:numPr>
          <w:ilvl w:val="0"/>
          <w:numId w:val="0"/>
        </w:numPr>
        <w:rPr>
          <w:lang w:bidi="ar-SA"/>
        </w:rPr>
      </w:pPr>
      <w:r w:rsidRPr="31A08452">
        <w:rPr>
          <w:lang w:bidi="ar-SA"/>
        </w:rPr>
        <w:lastRenderedPageBreak/>
        <w:t>الملحق 3: الروابط بين المسح الخاص بال</w:t>
      </w:r>
      <w:r w:rsidR="73DC8363" w:rsidRPr="31A08452">
        <w:rPr>
          <w:lang w:bidi="ar-SA"/>
        </w:rPr>
        <w:t>مؤشر</w:t>
      </w:r>
      <w:r w:rsidRPr="31A08452">
        <w:rPr>
          <w:lang w:bidi="ar-SA"/>
        </w:rPr>
        <w:t xml:space="preserve"> 6-5-1 والمؤشرات الأخرى لأهداف التنمية المستدامة </w:t>
      </w:r>
    </w:p>
    <w:tbl>
      <w:tblPr>
        <w:bidiVisual/>
        <w:tblW w:w="1018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402"/>
        <w:gridCol w:w="7783"/>
      </w:tblGrid>
      <w:tr w:rsidR="000806A5" w:rsidRPr="00F87882" w14:paraId="297705DB" w14:textId="77777777" w:rsidTr="00A97833">
        <w:trPr>
          <w:trHeight w:val="300"/>
        </w:trPr>
        <w:tc>
          <w:tcPr>
            <w:tcW w:w="2402" w:type="dxa"/>
            <w:shd w:val="clear" w:color="auto" w:fill="244061" w:themeFill="accent1" w:themeFillShade="80"/>
            <w:vAlign w:val="center"/>
            <w:hideMark/>
          </w:tcPr>
          <w:p w14:paraId="3B09C9D5" w14:textId="77777777" w:rsidR="000806A5" w:rsidRPr="00A97833" w:rsidRDefault="367C60BC" w:rsidP="31A08452">
            <w:pPr>
              <w:bidi/>
              <w:spacing w:after="0" w:line="240" w:lineRule="auto"/>
              <w:textAlignment w:val="baseline"/>
              <w:rPr>
                <w:color w:val="FFFFFF" w:themeColor="background1"/>
                <w:sz w:val="24"/>
                <w:szCs w:val="24"/>
                <w:lang w:eastAsia="en-GB" w:bidi="ar-SA"/>
              </w:rPr>
            </w:pPr>
            <w:r w:rsidRPr="00A97833">
              <w:rPr>
                <w:b/>
                <w:bCs/>
                <w:color w:val="FFFFFF" w:themeColor="background1"/>
                <w:sz w:val="24"/>
                <w:szCs w:val="24"/>
                <w:rtl/>
                <w:lang w:eastAsia="ar" w:bidi="ar-SA"/>
              </w:rPr>
              <w:t>سؤال المسح </w:t>
            </w:r>
          </w:p>
        </w:tc>
        <w:tc>
          <w:tcPr>
            <w:tcW w:w="7783" w:type="dxa"/>
            <w:shd w:val="clear" w:color="auto" w:fill="244061" w:themeFill="accent1" w:themeFillShade="80"/>
            <w:vAlign w:val="center"/>
            <w:hideMark/>
          </w:tcPr>
          <w:p w14:paraId="0190C234" w14:textId="77777777" w:rsidR="000806A5" w:rsidRPr="00A97833" w:rsidRDefault="367C60BC" w:rsidP="31A08452">
            <w:pPr>
              <w:bidi/>
              <w:spacing w:after="0" w:line="240" w:lineRule="auto"/>
              <w:textAlignment w:val="baseline"/>
              <w:rPr>
                <w:color w:val="FFFFFF" w:themeColor="background1"/>
                <w:sz w:val="24"/>
                <w:szCs w:val="24"/>
                <w:lang w:eastAsia="en-GB" w:bidi="ar-SA"/>
              </w:rPr>
            </w:pPr>
            <w:r w:rsidRPr="00A97833">
              <w:rPr>
                <w:b/>
                <w:bCs/>
                <w:color w:val="FFFFFF" w:themeColor="background1"/>
                <w:sz w:val="24"/>
                <w:szCs w:val="24"/>
                <w:rtl/>
                <w:lang w:eastAsia="ar" w:bidi="ar-SA"/>
              </w:rPr>
              <w:t>يتصل بغاية هدف التنمية المستدامة </w:t>
            </w:r>
          </w:p>
        </w:tc>
      </w:tr>
      <w:tr w:rsidR="000806A5" w:rsidRPr="00F87882" w14:paraId="08652620" w14:textId="77777777" w:rsidTr="00A97833">
        <w:trPr>
          <w:trHeight w:val="300"/>
        </w:trPr>
        <w:tc>
          <w:tcPr>
            <w:tcW w:w="2402" w:type="dxa"/>
            <w:shd w:val="clear" w:color="auto" w:fill="auto"/>
            <w:vAlign w:val="center"/>
          </w:tcPr>
          <w:p w14:paraId="5628688B"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1-2</w:t>
            </w:r>
            <w:r w:rsidRPr="31A08452">
              <w:rPr>
                <w:color w:val="365F91" w:themeColor="accent1" w:themeShade="BF"/>
                <w:sz w:val="24"/>
                <w:szCs w:val="24"/>
                <w:rtl/>
                <w:lang w:eastAsia="ar" w:bidi="ar-SA"/>
              </w:rPr>
              <w:t>جـ و</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هـ و</w:t>
            </w:r>
            <w:r w:rsidRPr="31A08452">
              <w:rPr>
                <w:color w:val="365F91" w:themeColor="accent1" w:themeShade="BF"/>
                <w:sz w:val="24"/>
                <w:szCs w:val="24"/>
                <w:lang w:eastAsia="ar" w:bidi="ar-SA"/>
              </w:rPr>
              <w:t>3</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2</w:t>
            </w:r>
            <w:r w:rsidRPr="31A08452">
              <w:rPr>
                <w:color w:val="365F91" w:themeColor="accent1" w:themeShade="BF"/>
                <w:sz w:val="24"/>
                <w:szCs w:val="24"/>
                <w:rtl/>
                <w:lang w:eastAsia="ar" w:bidi="ar-SA"/>
              </w:rPr>
              <w:t>د و</w:t>
            </w:r>
            <w:r w:rsidRPr="31A08452">
              <w:rPr>
                <w:color w:val="365F91" w:themeColor="accent1" w:themeShade="BF"/>
                <w:sz w:val="24"/>
                <w:szCs w:val="24"/>
                <w:lang w:eastAsia="ar" w:bidi="ar-SA"/>
              </w:rPr>
              <w:t>4</w:t>
            </w:r>
            <w:r w:rsidRPr="31A08452">
              <w:rPr>
                <w:color w:val="365F91" w:themeColor="accent1" w:themeShade="BF"/>
                <w:sz w:val="24"/>
                <w:szCs w:val="24"/>
                <w:rtl/>
                <w:lang w:eastAsia="ar" w:bidi="ar-SA"/>
              </w:rPr>
              <w:t>-</w:t>
            </w:r>
            <w:r w:rsidRPr="31A08452">
              <w:rPr>
                <w:color w:val="365F91" w:themeColor="accent1" w:themeShade="BF"/>
                <w:sz w:val="24"/>
                <w:szCs w:val="24"/>
                <w:lang w:eastAsia="ar" w:bidi="ar-SA"/>
              </w:rPr>
              <w:t>1</w:t>
            </w:r>
            <w:r w:rsidRPr="31A08452">
              <w:rPr>
                <w:color w:val="365F91" w:themeColor="accent1" w:themeShade="BF"/>
                <w:sz w:val="24"/>
                <w:szCs w:val="24"/>
                <w:rtl/>
                <w:lang w:eastAsia="ar" w:bidi="ar-SA"/>
              </w:rPr>
              <w:t>جـ</w:t>
            </w:r>
          </w:p>
        </w:tc>
        <w:tc>
          <w:tcPr>
            <w:tcW w:w="7783" w:type="dxa"/>
            <w:shd w:val="clear" w:color="auto" w:fill="auto"/>
            <w:vAlign w:val="center"/>
          </w:tcPr>
          <w:p w14:paraId="673F747F" w14:textId="43C12590"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 xml:space="preserve">الأسئلة المتعلقة بالموارد العابرة للحدود المرتبطة </w:t>
            </w:r>
            <w:r w:rsidR="00A161BD">
              <w:rPr>
                <w:lang w:bidi="ar-SA"/>
              </w:rPr>
              <w:fldChar w:fldCharType="begin"/>
            </w:r>
            <w:r w:rsidR="00A161BD">
              <w:rPr>
                <w:lang w:bidi="ar-SA"/>
              </w:rPr>
              <w:instrText>HYPERLINK "https://en.unesco.org/themes/water-security/transboundary_water_cooperation_reporting" \h</w:instrText>
            </w:r>
            <w:r w:rsidR="00A161BD">
              <w:rPr>
                <w:lang w:bidi="ar-SA"/>
              </w:rPr>
            </w:r>
            <w:r w:rsidR="00A161BD">
              <w:rPr>
                <w:lang w:bidi="ar-SA"/>
              </w:rPr>
              <w:fldChar w:fldCharType="separate"/>
            </w:r>
            <w:proofErr w:type="spellStart"/>
            <w:r w:rsidRPr="31A08452">
              <w:rPr>
                <w:rStyle w:val="Hyperlink"/>
                <w:color w:val="92D050"/>
                <w:sz w:val="24"/>
                <w:szCs w:val="24"/>
                <w:lang w:eastAsia="ar" w:bidi="ar-SA"/>
              </w:rPr>
              <w:t>ب</w:t>
            </w:r>
            <w:r w:rsidR="73DC8363" w:rsidRPr="31A08452">
              <w:rPr>
                <w:rStyle w:val="Hyperlink"/>
                <w:color w:val="92D050"/>
                <w:sz w:val="24"/>
                <w:szCs w:val="24"/>
                <w:lang w:eastAsia="ar" w:bidi="ar-SA"/>
              </w:rPr>
              <w:t>ا</w:t>
            </w:r>
            <w:r w:rsidR="73DC8363" w:rsidRPr="31A08452">
              <w:rPr>
                <w:rStyle w:val="Hyperlink"/>
                <w:color w:val="92D050"/>
                <w:sz w:val="24"/>
                <w:szCs w:val="24"/>
                <w:lang w:bidi="ar-SA"/>
              </w:rPr>
              <w:t>ل</w:t>
            </w:r>
            <w:r w:rsidRPr="31A08452">
              <w:rPr>
                <w:rStyle w:val="Hyperlink"/>
                <w:color w:val="92D050"/>
                <w:sz w:val="24"/>
                <w:szCs w:val="24"/>
                <w:lang w:eastAsia="ar" w:bidi="ar-SA"/>
              </w:rPr>
              <w:t>مؤشر</w:t>
            </w:r>
            <w:proofErr w:type="spellEnd"/>
            <w:r w:rsidRPr="31A08452">
              <w:rPr>
                <w:rStyle w:val="Hyperlink"/>
                <w:color w:val="92D050"/>
                <w:sz w:val="24"/>
                <w:szCs w:val="24"/>
                <w:lang w:eastAsia="ar" w:bidi="ar-SA"/>
              </w:rPr>
              <w:t xml:space="preserve"> </w:t>
            </w:r>
            <w:r w:rsidR="73DC8363" w:rsidRPr="31A08452">
              <w:rPr>
                <w:rStyle w:val="Hyperlink"/>
                <w:color w:val="92D050"/>
                <w:sz w:val="24"/>
                <w:szCs w:val="24"/>
                <w:lang w:eastAsia="ar" w:bidi="ar-SA"/>
              </w:rPr>
              <w:t xml:space="preserve">6-5-2 </w:t>
            </w:r>
            <w:proofErr w:type="spellStart"/>
            <w:r w:rsidR="41067EB3" w:rsidRPr="31A08452">
              <w:rPr>
                <w:rStyle w:val="Hyperlink"/>
                <w:color w:val="92D050"/>
                <w:sz w:val="24"/>
                <w:szCs w:val="24"/>
                <w:lang w:eastAsia="ar" w:bidi="ar-SA"/>
              </w:rPr>
              <w:t>لأ</w:t>
            </w:r>
            <w:r w:rsidRPr="31A08452">
              <w:rPr>
                <w:rStyle w:val="Hyperlink"/>
                <w:color w:val="92D050"/>
                <w:sz w:val="24"/>
                <w:szCs w:val="24"/>
                <w:lang w:eastAsia="ar" w:bidi="ar-SA"/>
              </w:rPr>
              <w:t>هد</w:t>
            </w:r>
            <w:r w:rsidR="41067EB3" w:rsidRPr="31A08452">
              <w:rPr>
                <w:rStyle w:val="Hyperlink"/>
                <w:color w:val="92D050"/>
                <w:sz w:val="24"/>
                <w:szCs w:val="24"/>
                <w:lang w:eastAsia="ar" w:bidi="ar-SA"/>
              </w:rPr>
              <w:t>ا</w:t>
            </w:r>
            <w:r w:rsidRPr="31A08452">
              <w:rPr>
                <w:rStyle w:val="Hyperlink"/>
                <w:color w:val="92D050"/>
                <w:sz w:val="24"/>
                <w:szCs w:val="24"/>
                <w:lang w:eastAsia="ar" w:bidi="ar-SA"/>
              </w:rPr>
              <w:t>ف</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التنمية</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المستدامة</w:t>
            </w:r>
            <w:proofErr w:type="spellEnd"/>
            <w:r w:rsidRPr="31A08452">
              <w:rPr>
                <w:rStyle w:val="Hyperlink"/>
                <w:color w:val="92D050"/>
                <w:sz w:val="24"/>
                <w:szCs w:val="24"/>
                <w:lang w:eastAsia="ar" w:bidi="ar-SA"/>
              </w:rPr>
              <w:t xml:space="preserve">  </w:t>
            </w:r>
            <w:r w:rsidR="00A161BD">
              <w:rPr>
                <w:rStyle w:val="Hyperlink"/>
                <w:color w:val="92D050"/>
                <w:sz w:val="24"/>
                <w:szCs w:val="24"/>
                <w:lang w:eastAsia="ar" w:bidi="ar-SA"/>
              </w:rPr>
              <w:fldChar w:fldCharType="end"/>
            </w:r>
            <w:r w:rsidRPr="31A08452">
              <w:rPr>
                <w:color w:val="365F91" w:themeColor="accent1" w:themeShade="BF"/>
                <w:sz w:val="24"/>
                <w:szCs w:val="24"/>
                <w:lang w:eastAsia="ar" w:bidi="ar-SA"/>
              </w:rPr>
              <w:t xml:space="preserve"> </w:t>
            </w:r>
          </w:p>
        </w:tc>
      </w:tr>
      <w:tr w:rsidR="000806A5" w:rsidRPr="00F87882" w14:paraId="18C21079" w14:textId="77777777" w:rsidTr="00A97833">
        <w:trPr>
          <w:trHeight w:val="300"/>
        </w:trPr>
        <w:tc>
          <w:tcPr>
            <w:tcW w:w="2402" w:type="dxa"/>
            <w:shd w:val="clear" w:color="auto" w:fill="auto"/>
            <w:vAlign w:val="center"/>
            <w:hideMark/>
          </w:tcPr>
          <w:p w14:paraId="2B744203"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2-2</w:t>
            </w:r>
            <w:r w:rsidRPr="31A08452">
              <w:rPr>
                <w:color w:val="365F91" w:themeColor="accent1" w:themeShade="BF"/>
                <w:sz w:val="24"/>
                <w:szCs w:val="24"/>
                <w:rtl/>
                <w:lang w:eastAsia="ar" w:bidi="ar-SA"/>
              </w:rPr>
              <w:t>ب المُشاركة العامة على المستوى المحلي </w:t>
            </w:r>
          </w:p>
        </w:tc>
        <w:tc>
          <w:tcPr>
            <w:tcW w:w="7783" w:type="dxa"/>
            <w:shd w:val="clear" w:color="auto" w:fill="auto"/>
            <w:vAlign w:val="center"/>
            <w:hideMark/>
          </w:tcPr>
          <w:p w14:paraId="26154342" w14:textId="52197402" w:rsidR="000806A5" w:rsidRPr="000F19F0" w:rsidRDefault="00A161BD" w:rsidP="31A08452">
            <w:pPr>
              <w:bidi/>
              <w:spacing w:after="0" w:line="240" w:lineRule="auto"/>
              <w:textAlignment w:val="baseline"/>
              <w:rPr>
                <w:color w:val="365F91" w:themeColor="accent1" w:themeShade="BF"/>
                <w:sz w:val="24"/>
                <w:szCs w:val="24"/>
                <w:lang w:eastAsia="en-GB" w:bidi="ar-SA"/>
              </w:rPr>
            </w:pPr>
            <w:hyperlink r:id="rId33">
              <w:r w:rsidR="367C60BC" w:rsidRPr="31A08452">
                <w:rPr>
                  <w:color w:val="92D050"/>
                  <w:sz w:val="24"/>
                  <w:szCs w:val="24"/>
                  <w:u w:val="single"/>
                  <w:lang w:eastAsia="ar" w:bidi="ar-SA"/>
                </w:rPr>
                <w:t>6-ب</w:t>
              </w:r>
            </w:hyperlink>
            <w:r w:rsidR="367C60BC" w:rsidRPr="31A08452">
              <w:rPr>
                <w:color w:val="365F91" w:themeColor="accent1" w:themeShade="BF"/>
                <w:sz w:val="24"/>
                <w:szCs w:val="24"/>
                <w:rtl/>
                <w:lang w:eastAsia="ar" w:bidi="ar-SA"/>
              </w:rPr>
              <w:t>: دعم وتعزيز مشاركة المجتمعات المحلية في تحسين إدارة المياه والصرف الصحي. </w:t>
            </w:r>
          </w:p>
        </w:tc>
      </w:tr>
      <w:tr w:rsidR="000806A5" w:rsidRPr="00F87882" w14:paraId="2733BFEC" w14:textId="77777777" w:rsidTr="00A97833">
        <w:trPr>
          <w:trHeight w:val="300"/>
        </w:trPr>
        <w:tc>
          <w:tcPr>
            <w:tcW w:w="2402" w:type="dxa"/>
            <w:shd w:val="clear" w:color="auto" w:fill="auto"/>
            <w:vAlign w:val="center"/>
            <w:hideMark/>
          </w:tcPr>
          <w:p w14:paraId="67FEAF19"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2-2</w:t>
            </w:r>
            <w:r w:rsidRPr="31A08452">
              <w:rPr>
                <w:color w:val="365F91" w:themeColor="accent1" w:themeShade="BF"/>
                <w:sz w:val="24"/>
                <w:szCs w:val="24"/>
                <w:rtl/>
                <w:lang w:eastAsia="ar" w:bidi="ar-SA"/>
              </w:rPr>
              <w:t>د المسائل المتعلقة بالنوع الاجتماعي في القوانين/الخطط أو ما شابهها </w:t>
            </w:r>
          </w:p>
        </w:tc>
        <w:tc>
          <w:tcPr>
            <w:tcW w:w="7783" w:type="dxa"/>
            <w:shd w:val="clear" w:color="auto" w:fill="auto"/>
            <w:vAlign w:val="center"/>
            <w:hideMark/>
          </w:tcPr>
          <w:p w14:paraId="30903450" w14:textId="739E36FE"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rtl/>
                <w:lang w:eastAsia="ar" w:bidi="ar-SA"/>
              </w:rPr>
              <w:t>السؤال ألف</w:t>
            </w:r>
            <w:r w:rsidRPr="31A08452">
              <w:rPr>
                <w:color w:val="365F91" w:themeColor="accent1" w:themeShade="BF"/>
                <w:sz w:val="24"/>
                <w:szCs w:val="24"/>
                <w:lang w:eastAsia="ar" w:bidi="ar-SA"/>
              </w:rPr>
              <w:t>14</w:t>
            </w:r>
            <w:r w:rsidRPr="31A08452">
              <w:rPr>
                <w:color w:val="365F91" w:themeColor="accent1" w:themeShade="BF"/>
                <w:sz w:val="24"/>
                <w:szCs w:val="24"/>
                <w:rtl/>
                <w:lang w:eastAsia="ar" w:bidi="ar-SA"/>
              </w:rPr>
              <w:t xml:space="preserve">-أ في المسح الخاص </w:t>
            </w:r>
            <w:r w:rsidR="00A161BD">
              <w:rPr>
                <w:lang w:bidi="ar-SA"/>
              </w:rPr>
              <w:fldChar w:fldCharType="begin"/>
            </w:r>
            <w:r w:rsidR="00A161BD">
              <w:rPr>
                <w:lang w:bidi="ar-SA"/>
              </w:rPr>
              <w:instrText>HYPERLINK "https://glaas.who.int/" \h</w:instrText>
            </w:r>
            <w:r w:rsidR="00A161BD">
              <w:rPr>
                <w:lang w:bidi="ar-SA"/>
              </w:rPr>
            </w:r>
            <w:r w:rsidR="00A161BD">
              <w:rPr>
                <w:lang w:bidi="ar-SA"/>
              </w:rPr>
              <w:fldChar w:fldCharType="separate"/>
            </w:r>
            <w:proofErr w:type="spellStart"/>
            <w:r w:rsidRPr="31A08452">
              <w:rPr>
                <w:rStyle w:val="Hyperlink"/>
                <w:color w:val="92D050"/>
                <w:sz w:val="24"/>
                <w:szCs w:val="24"/>
                <w:lang w:eastAsia="ar" w:bidi="ar-SA"/>
              </w:rPr>
              <w:t>بالتقييم</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السنوي</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العالمي</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لخدمات</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الصرف</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الصحي</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ومياه</w:t>
            </w:r>
            <w:proofErr w:type="spellEnd"/>
            <w:r w:rsidRPr="31A08452">
              <w:rPr>
                <w:rStyle w:val="Hyperlink"/>
                <w:color w:val="92D050"/>
                <w:sz w:val="24"/>
                <w:szCs w:val="24"/>
                <w:lang w:eastAsia="ar" w:bidi="ar-SA"/>
              </w:rPr>
              <w:t xml:space="preserve"> </w:t>
            </w:r>
            <w:proofErr w:type="spellStart"/>
            <w:r w:rsidRPr="31A08452">
              <w:rPr>
                <w:rStyle w:val="Hyperlink"/>
                <w:color w:val="92D050"/>
                <w:sz w:val="24"/>
                <w:szCs w:val="24"/>
                <w:lang w:eastAsia="ar" w:bidi="ar-SA"/>
              </w:rPr>
              <w:t>الشرب</w:t>
            </w:r>
            <w:proofErr w:type="spellEnd"/>
            <w:r w:rsidR="00A161BD">
              <w:rPr>
                <w:rStyle w:val="Hyperlink"/>
                <w:color w:val="92D050"/>
                <w:sz w:val="24"/>
                <w:szCs w:val="24"/>
                <w:lang w:eastAsia="ar" w:bidi="ar-SA"/>
              </w:rPr>
              <w:fldChar w:fldCharType="end"/>
            </w:r>
            <w:r w:rsidRPr="31A08452">
              <w:rPr>
                <w:color w:val="92D050"/>
                <w:sz w:val="24"/>
                <w:szCs w:val="24"/>
                <w:lang w:eastAsia="ar" w:bidi="ar-SA"/>
              </w:rPr>
              <w:t>. </w:t>
            </w:r>
            <w:hyperlink r:id="rId34">
              <w:r w:rsidR="7BE67778" w:rsidRPr="31A08452">
                <w:rPr>
                  <w:rStyle w:val="Hyperlink"/>
                  <w:color w:val="92D050"/>
                  <w:sz w:val="24"/>
                  <w:szCs w:val="24"/>
                  <w:lang w:eastAsia="ar" w:bidi="ar-SA"/>
                </w:rPr>
                <w:t>5-</w:t>
              </w:r>
              <w:r w:rsidR="7BE67778" w:rsidRPr="31A08452">
                <w:rPr>
                  <w:rStyle w:val="Hyperlink"/>
                  <w:color w:val="92D050"/>
                  <w:sz w:val="24"/>
                  <w:szCs w:val="24"/>
                  <w:lang w:eastAsia="ar" w:bidi="ar-SA"/>
                </w:rPr>
                <w:t>5</w:t>
              </w:r>
            </w:hyperlink>
            <w:r w:rsidRPr="31A08452">
              <w:rPr>
                <w:color w:val="365F91" w:themeColor="accent1" w:themeShade="BF"/>
                <w:sz w:val="24"/>
                <w:szCs w:val="24"/>
                <w:rtl/>
                <w:lang w:eastAsia="ar" w:bidi="ar-SA"/>
              </w:rPr>
              <w:t>: ضمان مشاركة النساء الكاملة والفعالة وضمان فرص متساوية لتولّيهنَّ القيادة على جميع المستويات ... في الحياة السياسية والاقتصادية والعامة.</w:t>
            </w:r>
          </w:p>
        </w:tc>
      </w:tr>
      <w:tr w:rsidR="000806A5" w:rsidRPr="00F87882" w14:paraId="419257B3" w14:textId="77777777" w:rsidTr="00A97833">
        <w:trPr>
          <w:trHeight w:val="300"/>
        </w:trPr>
        <w:tc>
          <w:tcPr>
            <w:tcW w:w="2402" w:type="dxa"/>
            <w:shd w:val="clear" w:color="auto" w:fill="auto"/>
            <w:vAlign w:val="center"/>
            <w:hideMark/>
          </w:tcPr>
          <w:p w14:paraId="075698EE"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3-1</w:t>
            </w:r>
            <w:r w:rsidRPr="31A08452">
              <w:rPr>
                <w:color w:val="365F91" w:themeColor="accent1" w:themeShade="BF"/>
                <w:sz w:val="24"/>
                <w:szCs w:val="24"/>
                <w:rtl/>
                <w:lang w:eastAsia="ar" w:bidi="ar-SA"/>
              </w:rPr>
              <w:t>أ الرصد الوطني لتوافر المياه </w:t>
            </w:r>
          </w:p>
        </w:tc>
        <w:tc>
          <w:tcPr>
            <w:tcW w:w="7783" w:type="dxa"/>
            <w:vMerge w:val="restart"/>
            <w:shd w:val="clear" w:color="auto" w:fill="auto"/>
            <w:vAlign w:val="center"/>
            <w:hideMark/>
          </w:tcPr>
          <w:p w14:paraId="20358DEC" w14:textId="19C6DA20" w:rsidR="000806A5" w:rsidRPr="000F19F0" w:rsidRDefault="00A161BD" w:rsidP="31A08452">
            <w:pPr>
              <w:bidi/>
              <w:spacing w:after="0" w:line="240" w:lineRule="auto"/>
              <w:textAlignment w:val="baseline"/>
              <w:rPr>
                <w:color w:val="365F91" w:themeColor="accent1" w:themeShade="BF"/>
                <w:sz w:val="24"/>
                <w:szCs w:val="24"/>
                <w:lang w:eastAsia="en-GB" w:bidi="ar-SA"/>
              </w:rPr>
            </w:pPr>
            <w:hyperlink r:id="rId35">
              <w:r w:rsidR="367C60BC" w:rsidRPr="31A08452">
                <w:rPr>
                  <w:color w:val="92D050"/>
                  <w:sz w:val="24"/>
                  <w:szCs w:val="24"/>
                  <w:u w:val="single"/>
                  <w:lang w:eastAsia="ar" w:bidi="ar-SA"/>
                </w:rPr>
                <w:t>6-4</w:t>
              </w:r>
            </w:hyperlink>
            <w:r w:rsidR="367C60BC" w:rsidRPr="31A08452">
              <w:rPr>
                <w:color w:val="365F91" w:themeColor="accent1" w:themeShade="BF"/>
                <w:sz w:val="24"/>
                <w:szCs w:val="24"/>
                <w:rtl/>
                <w:lang w:eastAsia="ar" w:bidi="ar-SA"/>
              </w:rPr>
              <w:t xml:space="preserve">: تحقيق زيادة كبيرة في كفاءة استخدام المياه في جميع القطاعات، وكفالة سحب المياه العذبة وإمداداتها على نحو مستدام من أجل معالجة شح المياه، والحد بقدر كبير من عدد الأشخاص الذين يعانون من ندرة المياه، بحلول عام </w:t>
            </w:r>
            <w:r w:rsidR="367C60BC" w:rsidRPr="31A08452">
              <w:rPr>
                <w:color w:val="365F91" w:themeColor="accent1" w:themeShade="BF"/>
                <w:sz w:val="24"/>
                <w:szCs w:val="24"/>
                <w:lang w:eastAsia="ar" w:bidi="ar-SA"/>
              </w:rPr>
              <w:t>2030</w:t>
            </w:r>
            <w:r w:rsidR="367C60BC" w:rsidRPr="31A08452">
              <w:rPr>
                <w:color w:val="365F91" w:themeColor="accent1" w:themeShade="BF"/>
                <w:sz w:val="24"/>
                <w:szCs w:val="24"/>
                <w:rtl/>
                <w:lang w:eastAsia="ar" w:bidi="ar-SA"/>
              </w:rPr>
              <w:t>. </w:t>
            </w:r>
          </w:p>
        </w:tc>
      </w:tr>
      <w:tr w:rsidR="000806A5" w:rsidRPr="00F87882" w14:paraId="6C2D4327" w14:textId="77777777" w:rsidTr="00A97833">
        <w:trPr>
          <w:trHeight w:val="300"/>
        </w:trPr>
        <w:tc>
          <w:tcPr>
            <w:tcW w:w="2402" w:type="dxa"/>
            <w:shd w:val="clear" w:color="auto" w:fill="auto"/>
            <w:vAlign w:val="center"/>
            <w:hideMark/>
          </w:tcPr>
          <w:p w14:paraId="263B3403"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3-1</w:t>
            </w:r>
            <w:r w:rsidRPr="31A08452">
              <w:rPr>
                <w:color w:val="365F91" w:themeColor="accent1" w:themeShade="BF"/>
                <w:sz w:val="24"/>
                <w:szCs w:val="24"/>
                <w:rtl/>
                <w:lang w:eastAsia="ar" w:bidi="ar-SA"/>
              </w:rPr>
              <w:t>ب استخدام المياه بكفاءة واستدامة </w:t>
            </w:r>
          </w:p>
        </w:tc>
        <w:tc>
          <w:tcPr>
            <w:tcW w:w="7783" w:type="dxa"/>
            <w:vMerge/>
            <w:vAlign w:val="center"/>
            <w:hideMark/>
          </w:tcPr>
          <w:p w14:paraId="48472397" w14:textId="77777777" w:rsidR="000806A5" w:rsidRPr="000F19F0" w:rsidRDefault="000806A5" w:rsidP="00652064">
            <w:pPr>
              <w:bidi/>
              <w:spacing w:after="0" w:line="240" w:lineRule="auto"/>
              <w:rPr>
                <w:rFonts w:ascii="Segoe UI" w:eastAsia="Times New Roman" w:hAnsi="Segoe UI" w:cs="Segoe UI"/>
                <w:sz w:val="21"/>
                <w:szCs w:val="21"/>
                <w:lang w:eastAsia="en-GB" w:bidi="ar-SA"/>
              </w:rPr>
            </w:pPr>
          </w:p>
        </w:tc>
      </w:tr>
      <w:tr w:rsidR="000806A5" w:rsidRPr="00F87882" w14:paraId="10102332" w14:textId="77777777" w:rsidTr="00A97833">
        <w:trPr>
          <w:trHeight w:val="300"/>
        </w:trPr>
        <w:tc>
          <w:tcPr>
            <w:tcW w:w="2402" w:type="dxa"/>
            <w:shd w:val="clear" w:color="auto" w:fill="auto"/>
            <w:vAlign w:val="center"/>
            <w:hideMark/>
          </w:tcPr>
          <w:p w14:paraId="1F760D35"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3-1</w:t>
            </w:r>
            <w:r w:rsidRPr="31A08452">
              <w:rPr>
                <w:color w:val="365F91" w:themeColor="accent1" w:themeShade="BF"/>
                <w:sz w:val="24"/>
                <w:szCs w:val="24"/>
                <w:rtl/>
                <w:lang w:eastAsia="ar" w:bidi="ar-SA"/>
              </w:rPr>
              <w:t>جـ مكافحة التلوّث </w:t>
            </w:r>
          </w:p>
        </w:tc>
        <w:tc>
          <w:tcPr>
            <w:tcW w:w="7783" w:type="dxa"/>
            <w:shd w:val="clear" w:color="auto" w:fill="auto"/>
            <w:vAlign w:val="center"/>
            <w:hideMark/>
          </w:tcPr>
          <w:p w14:paraId="0EE55C3C" w14:textId="3CA6751E" w:rsidR="000806A5" w:rsidRPr="000F19F0" w:rsidRDefault="00A161BD" w:rsidP="31A08452">
            <w:pPr>
              <w:bidi/>
              <w:spacing w:after="0" w:line="240" w:lineRule="auto"/>
              <w:textAlignment w:val="baseline"/>
              <w:rPr>
                <w:color w:val="365F91" w:themeColor="accent1" w:themeShade="BF"/>
                <w:sz w:val="24"/>
                <w:szCs w:val="24"/>
                <w:lang w:eastAsia="en-GB" w:bidi="ar-SA"/>
              </w:rPr>
            </w:pPr>
            <w:hyperlink r:id="rId36">
              <w:r w:rsidR="367C60BC" w:rsidRPr="31A08452">
                <w:rPr>
                  <w:color w:val="92D050"/>
                  <w:sz w:val="24"/>
                  <w:szCs w:val="24"/>
                  <w:u w:val="single"/>
                  <w:lang w:eastAsia="ar" w:bidi="ar-SA"/>
                </w:rPr>
                <w:t>6-3</w:t>
              </w:r>
            </w:hyperlink>
            <w:r w:rsidR="367C60BC" w:rsidRPr="31A08452">
              <w:rPr>
                <w:color w:val="365F91" w:themeColor="accent1" w:themeShade="BF"/>
                <w:sz w:val="24"/>
                <w:szCs w:val="24"/>
                <w:rtl/>
                <w:lang w:eastAsia="ar" w:bidi="ar-SA"/>
              </w:rPr>
              <w:t xml:space="preserve">: تحسين نوعية المياه بالحد من التلوث، ووقف إلقاء النفايات والمواد الكيميائية الخطرة، وتقليل تسرّبها إلى أدنى حد، وخفض نسبة مياه المجاري غير المعالجة إلى النصف، وزيادة إعادة التدوير وإعادة الاستخدام المأمون بنسبة كبيرة على الصعيد لعالمي، بحلول عام </w:t>
            </w:r>
            <w:r w:rsidR="367C60BC" w:rsidRPr="31A08452">
              <w:rPr>
                <w:color w:val="365F91" w:themeColor="accent1" w:themeShade="BF"/>
                <w:sz w:val="24"/>
                <w:szCs w:val="24"/>
                <w:lang w:eastAsia="ar" w:bidi="ar-SA"/>
              </w:rPr>
              <w:t>2030</w:t>
            </w:r>
            <w:r w:rsidR="367C60BC" w:rsidRPr="31A08452">
              <w:rPr>
                <w:color w:val="365F91" w:themeColor="accent1" w:themeShade="BF"/>
                <w:sz w:val="24"/>
                <w:szCs w:val="24"/>
                <w:rtl/>
                <w:lang w:eastAsia="ar" w:bidi="ar-SA"/>
              </w:rPr>
              <w:t xml:space="preserve">. </w:t>
            </w:r>
            <w:r w:rsidR="00F50180">
              <w:rPr>
                <w:lang w:bidi="ar-SA"/>
              </w:rPr>
              <w:br/>
            </w:r>
            <w:r w:rsidR="367C60BC" w:rsidRPr="31A08452">
              <w:rPr>
                <w:color w:val="365F91" w:themeColor="accent1" w:themeShade="BF"/>
                <w:sz w:val="24"/>
                <w:szCs w:val="24"/>
                <w:rtl/>
                <w:lang w:eastAsia="ar" w:bidi="ar-SA"/>
              </w:rPr>
              <w:t> </w:t>
            </w:r>
          </w:p>
        </w:tc>
      </w:tr>
      <w:tr w:rsidR="000806A5" w:rsidRPr="00F87882" w14:paraId="2A9B3DFD" w14:textId="77777777" w:rsidTr="00A97833">
        <w:trPr>
          <w:trHeight w:val="300"/>
        </w:trPr>
        <w:tc>
          <w:tcPr>
            <w:tcW w:w="2402" w:type="dxa"/>
            <w:shd w:val="clear" w:color="auto" w:fill="auto"/>
            <w:vAlign w:val="center"/>
            <w:hideMark/>
          </w:tcPr>
          <w:p w14:paraId="5622EDE2"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3-1</w:t>
            </w:r>
            <w:r w:rsidRPr="31A08452">
              <w:rPr>
                <w:color w:val="365F91" w:themeColor="accent1" w:themeShade="BF"/>
                <w:sz w:val="24"/>
                <w:szCs w:val="24"/>
                <w:rtl/>
                <w:lang w:eastAsia="ar" w:bidi="ar-SA"/>
              </w:rPr>
              <w:t>د إدارة النُّظُم الإيكولوجية ذات الصلة بالمياه </w:t>
            </w:r>
          </w:p>
        </w:tc>
        <w:tc>
          <w:tcPr>
            <w:tcW w:w="7783" w:type="dxa"/>
            <w:shd w:val="clear" w:color="auto" w:fill="auto"/>
            <w:vAlign w:val="center"/>
            <w:hideMark/>
          </w:tcPr>
          <w:p w14:paraId="150CE433" w14:textId="4EE7185F" w:rsidR="000806A5" w:rsidRPr="000F19F0" w:rsidRDefault="00A161BD" w:rsidP="31A08452">
            <w:pPr>
              <w:bidi/>
              <w:spacing w:after="0" w:line="240" w:lineRule="auto"/>
              <w:textAlignment w:val="baseline"/>
              <w:rPr>
                <w:color w:val="365F91" w:themeColor="accent1" w:themeShade="BF"/>
                <w:sz w:val="24"/>
                <w:szCs w:val="24"/>
                <w:lang w:eastAsia="en-GB" w:bidi="ar-SA"/>
              </w:rPr>
            </w:pPr>
            <w:hyperlink r:id="rId37">
              <w:r w:rsidR="367C60BC" w:rsidRPr="31A08452">
                <w:rPr>
                  <w:color w:val="92D050"/>
                  <w:sz w:val="24"/>
                  <w:szCs w:val="24"/>
                  <w:u w:val="single"/>
                  <w:lang w:eastAsia="ar" w:bidi="ar-SA"/>
                </w:rPr>
                <w:t>6-6</w:t>
              </w:r>
            </w:hyperlink>
            <w:r w:rsidR="367C60BC" w:rsidRPr="31A08452">
              <w:rPr>
                <w:color w:val="365F91" w:themeColor="accent1" w:themeShade="BF"/>
                <w:sz w:val="24"/>
                <w:szCs w:val="24"/>
                <w:rtl/>
                <w:lang w:eastAsia="ar" w:bidi="ar-SA"/>
              </w:rPr>
              <w:t xml:space="preserve">: حماية وترميم النُظم الإيكولوجية المتصلة بالمياه، بما في ذلك الجبال والغابات والأراضي الرطبة والأنهار ومستودعات المياه الجوفية والبحيرات، بحلول عام </w:t>
            </w:r>
            <w:r w:rsidR="367C60BC" w:rsidRPr="31A08452">
              <w:rPr>
                <w:color w:val="365F91" w:themeColor="accent1" w:themeShade="BF"/>
                <w:sz w:val="24"/>
                <w:szCs w:val="24"/>
                <w:lang w:eastAsia="ar" w:bidi="ar-SA"/>
              </w:rPr>
              <w:t>2020</w:t>
            </w:r>
            <w:r w:rsidR="367C60BC" w:rsidRPr="31A08452">
              <w:rPr>
                <w:color w:val="365F91" w:themeColor="accent1" w:themeShade="BF"/>
                <w:sz w:val="24"/>
                <w:szCs w:val="24"/>
                <w:rtl/>
                <w:lang w:eastAsia="ar" w:bidi="ar-SA"/>
              </w:rPr>
              <w:t>. </w:t>
            </w:r>
          </w:p>
        </w:tc>
      </w:tr>
      <w:tr w:rsidR="000806A5" w:rsidRPr="00F87882" w14:paraId="4DF41048" w14:textId="77777777" w:rsidTr="00A97833">
        <w:trPr>
          <w:trHeight w:val="300"/>
        </w:trPr>
        <w:tc>
          <w:tcPr>
            <w:tcW w:w="2402" w:type="dxa"/>
            <w:shd w:val="clear" w:color="auto" w:fill="auto"/>
            <w:vAlign w:val="center"/>
            <w:hideMark/>
          </w:tcPr>
          <w:p w14:paraId="20A5D500" w14:textId="77777777" w:rsidR="000806A5" w:rsidRPr="000F19F0" w:rsidRDefault="367C60BC" w:rsidP="31A08452">
            <w:pPr>
              <w:bidi/>
              <w:spacing w:after="0" w:line="240" w:lineRule="auto"/>
              <w:textAlignment w:val="baseline"/>
              <w:rPr>
                <w:color w:val="365F91" w:themeColor="accent1" w:themeShade="BF"/>
                <w:sz w:val="24"/>
                <w:szCs w:val="24"/>
                <w:lang w:eastAsia="en-GB" w:bidi="ar-SA"/>
              </w:rPr>
            </w:pPr>
            <w:r w:rsidRPr="31A08452">
              <w:rPr>
                <w:color w:val="365F91" w:themeColor="accent1" w:themeShade="BF"/>
                <w:sz w:val="24"/>
                <w:szCs w:val="24"/>
                <w:lang w:eastAsia="ar" w:bidi="ar-SA"/>
              </w:rPr>
              <w:t>3-1</w:t>
            </w:r>
            <w:r w:rsidRPr="31A08452">
              <w:rPr>
                <w:color w:val="365F91" w:themeColor="accent1" w:themeShade="BF"/>
                <w:sz w:val="24"/>
                <w:szCs w:val="24"/>
                <w:rtl/>
                <w:lang w:eastAsia="ar" w:bidi="ar-SA"/>
              </w:rPr>
              <w:t>هـ أدوات الإدارة لتخفيف آثار الكوارث المتصلة بالمياه </w:t>
            </w:r>
          </w:p>
        </w:tc>
        <w:tc>
          <w:tcPr>
            <w:tcW w:w="7783" w:type="dxa"/>
            <w:shd w:val="clear" w:color="auto" w:fill="auto"/>
            <w:vAlign w:val="center"/>
            <w:hideMark/>
          </w:tcPr>
          <w:p w14:paraId="14E91C6C" w14:textId="700BF3A0" w:rsidR="000806A5" w:rsidRPr="000F19F0" w:rsidRDefault="00A161BD" w:rsidP="31A08452">
            <w:pPr>
              <w:bidi/>
              <w:spacing w:after="0" w:line="240" w:lineRule="auto"/>
              <w:textAlignment w:val="baseline"/>
              <w:rPr>
                <w:color w:val="365F91" w:themeColor="accent1" w:themeShade="BF"/>
                <w:sz w:val="24"/>
                <w:szCs w:val="24"/>
                <w:lang w:eastAsia="en-GB" w:bidi="ar-SA"/>
              </w:rPr>
            </w:pPr>
            <w:hyperlink r:id="rId38">
              <w:r w:rsidR="367C60BC" w:rsidRPr="31A08452">
                <w:rPr>
                  <w:color w:val="92D050"/>
                  <w:sz w:val="24"/>
                  <w:szCs w:val="24"/>
                  <w:u w:val="single"/>
                  <w:lang w:eastAsia="ar" w:bidi="ar-SA"/>
                </w:rPr>
                <w:t>11-5</w:t>
              </w:r>
            </w:hyperlink>
            <w:r w:rsidR="367C60BC" w:rsidRPr="31A08452">
              <w:rPr>
                <w:color w:val="365F91" w:themeColor="accent1" w:themeShade="BF"/>
                <w:sz w:val="24"/>
                <w:szCs w:val="24"/>
                <w:rtl/>
                <w:lang w:eastAsia="ar" w:bidi="ar-SA"/>
              </w:rPr>
              <w:t xml:space="preserve">: تحقيق انخفاض كبير في عدد الأشخاص المتأثرين، وانخفاض كبير في الخسائر الاقتصادية المباشرة المتصلة بالناتج المحلي الإجمالي العالمي التي تحدث بسبب الكوارث، بما في ذلك الكوارث المتصلة بالمياه، مع التركيز على حماية الفقراء والأشخاص الذين يعيشون في ظروف هشة، بحلول عام </w:t>
            </w:r>
            <w:r w:rsidR="367C60BC" w:rsidRPr="31A08452">
              <w:rPr>
                <w:color w:val="365F91" w:themeColor="accent1" w:themeShade="BF"/>
                <w:sz w:val="24"/>
                <w:szCs w:val="24"/>
                <w:lang w:eastAsia="ar" w:bidi="ar-SA"/>
              </w:rPr>
              <w:t>2030</w:t>
            </w:r>
            <w:r w:rsidR="367C60BC" w:rsidRPr="31A08452">
              <w:rPr>
                <w:color w:val="365F91" w:themeColor="accent1" w:themeShade="BF"/>
                <w:sz w:val="24"/>
                <w:szCs w:val="24"/>
                <w:rtl/>
                <w:lang w:eastAsia="ar" w:bidi="ar-SA"/>
              </w:rPr>
              <w:t xml:space="preserve">. </w:t>
            </w:r>
            <w:r w:rsidR="00F50180">
              <w:rPr>
                <w:lang w:bidi="ar-SA"/>
              </w:rPr>
              <w:br/>
            </w:r>
            <w:r w:rsidR="367C60BC" w:rsidRPr="31A08452">
              <w:rPr>
                <w:color w:val="365F91" w:themeColor="accent1" w:themeShade="BF"/>
                <w:sz w:val="24"/>
                <w:szCs w:val="24"/>
                <w:rtl/>
                <w:lang w:eastAsia="ar" w:bidi="ar-SA"/>
              </w:rPr>
              <w:t> </w:t>
            </w:r>
          </w:p>
        </w:tc>
      </w:tr>
    </w:tbl>
    <w:p w14:paraId="20E831F9" w14:textId="77777777" w:rsidR="000806A5" w:rsidRPr="000F19F0" w:rsidRDefault="000806A5" w:rsidP="000F19F0">
      <w:pPr>
        <w:bidi/>
        <w:spacing w:after="0" w:line="240" w:lineRule="auto"/>
        <w:rPr>
          <w:sz w:val="10"/>
          <w:szCs w:val="10"/>
          <w:lang w:bidi="ar-SA"/>
        </w:rPr>
      </w:pPr>
    </w:p>
    <w:sectPr w:rsidR="000806A5" w:rsidRPr="000F19F0" w:rsidSect="0076108D">
      <w:headerReference w:type="default" r:id="rId39"/>
      <w:footerReference w:type="even" r:id="rId40"/>
      <w:footerReference w:type="default" r:id="rId41"/>
      <w:pgSz w:w="12240" w:h="15840" w:code="1"/>
      <w:pgMar w:top="1440" w:right="1008" w:bottom="1440" w:left="1008" w:header="387"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2769BF" w14:textId="77777777" w:rsidR="003A4FF2" w:rsidRDefault="003A4FF2" w:rsidP="00334405">
      <w:pPr>
        <w:spacing w:after="0" w:line="240" w:lineRule="auto"/>
      </w:pPr>
      <w:r>
        <w:separator/>
      </w:r>
    </w:p>
  </w:endnote>
  <w:endnote w:type="continuationSeparator" w:id="0">
    <w:p w14:paraId="72ADA120" w14:textId="77777777" w:rsidR="003A4FF2" w:rsidRDefault="003A4FF2" w:rsidP="00334405">
      <w:pPr>
        <w:spacing w:after="0" w:line="240" w:lineRule="auto"/>
      </w:pPr>
      <w:r>
        <w:continuationSeparator/>
      </w:r>
    </w:p>
  </w:endnote>
  <w:endnote w:type="continuationNotice" w:id="1">
    <w:p w14:paraId="6CF8CA24" w14:textId="77777777" w:rsidR="003A4FF2" w:rsidRDefault="003A4FF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B9A1" w14:textId="745F13CE" w:rsidR="002F2C0A" w:rsidRDefault="002F2C0A" w:rsidP="00B5041A">
    <w:pPr>
      <w:pStyle w:val="Footer"/>
      <w:framePr w:wrap="around" w:vAnchor="text" w:hAnchor="margin" w:xAlign="right" w:y="1"/>
      <w:bidi/>
      <w:rPr>
        <w:rStyle w:val="PageNumber"/>
      </w:rPr>
    </w:pPr>
    <w:r w:rsidRPr="7B90FB95">
      <w:rPr>
        <w:rStyle w:val="PageNumber"/>
        <w:rtl/>
        <w:lang w:eastAsia="ar" w:bidi="ar-MA"/>
      </w:rPr>
      <w:fldChar w:fldCharType="begin"/>
    </w:r>
    <w:r w:rsidRPr="7B90FB95">
      <w:rPr>
        <w:rStyle w:val="PageNumber"/>
        <w:rtl/>
        <w:lang w:eastAsia="ar" w:bidi="ar-MA"/>
      </w:rPr>
      <w:instrText xml:space="preserve">PAGE  </w:instrText>
    </w:r>
    <w:r w:rsidRPr="7B90FB95">
      <w:rPr>
        <w:rStyle w:val="PageNumber"/>
        <w:rtl/>
        <w:lang w:eastAsia="ar" w:bidi="ar-MA"/>
      </w:rPr>
      <w:fldChar w:fldCharType="separate"/>
    </w:r>
    <w:r w:rsidR="00C30048">
      <w:rPr>
        <w:rStyle w:val="PageNumber"/>
        <w:noProof/>
        <w:rtl/>
        <w:lang w:eastAsia="ar" w:bidi="ar-MA"/>
      </w:rPr>
      <w:t>6</w:t>
    </w:r>
    <w:r w:rsidRPr="7B90FB95">
      <w:rPr>
        <w:rStyle w:val="PageNumber"/>
        <w:rtl/>
        <w:lang w:eastAsia="ar" w:bidi="ar-MA"/>
      </w:rPr>
      <w:fldChar w:fldCharType="end"/>
    </w:r>
  </w:p>
  <w:p w14:paraId="63AF3F59" w14:textId="77777777" w:rsidR="002F2C0A" w:rsidRDefault="002F2C0A" w:rsidP="000E19F8">
    <w:pPr>
      <w:pStyle w:val="Footer"/>
      <w:bid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2C57A" w14:textId="77777777" w:rsidR="002F2C0A" w:rsidRPr="00127041" w:rsidRDefault="002F2C0A" w:rsidP="00B5041A">
    <w:pPr>
      <w:pStyle w:val="Footer"/>
      <w:framePr w:wrap="around" w:vAnchor="text" w:hAnchor="margin" w:xAlign="right" w:y="1"/>
      <w:bidi/>
      <w:rPr>
        <w:rStyle w:val="PageNumber"/>
        <w:sz w:val="20"/>
        <w:szCs w:val="20"/>
      </w:rPr>
    </w:pPr>
    <w:r w:rsidRPr="00127041">
      <w:rPr>
        <w:rStyle w:val="PageNumber"/>
        <w:sz w:val="20"/>
        <w:szCs w:val="20"/>
        <w:rtl/>
        <w:lang w:eastAsia="ar" w:bidi="ar-MA"/>
      </w:rPr>
      <w:fldChar w:fldCharType="begin"/>
    </w:r>
    <w:r w:rsidRPr="00127041">
      <w:rPr>
        <w:rStyle w:val="PageNumber"/>
        <w:sz w:val="20"/>
        <w:szCs w:val="20"/>
        <w:rtl/>
        <w:lang w:eastAsia="ar" w:bidi="ar-MA"/>
      </w:rPr>
      <w:instrText xml:space="preserve">PAGE  </w:instrText>
    </w:r>
    <w:r w:rsidRPr="00127041">
      <w:rPr>
        <w:rStyle w:val="PageNumber"/>
        <w:sz w:val="20"/>
        <w:szCs w:val="20"/>
        <w:rtl/>
        <w:lang w:eastAsia="ar" w:bidi="ar-MA"/>
      </w:rPr>
      <w:fldChar w:fldCharType="separate"/>
    </w:r>
    <w:r w:rsidR="00F50180">
      <w:rPr>
        <w:rStyle w:val="PageNumber"/>
        <w:noProof/>
        <w:sz w:val="20"/>
        <w:szCs w:val="20"/>
        <w:rtl/>
        <w:lang w:eastAsia="ar" w:bidi="ar-MA"/>
      </w:rPr>
      <w:t>2</w:t>
    </w:r>
    <w:r w:rsidRPr="00127041">
      <w:rPr>
        <w:rStyle w:val="PageNumber"/>
        <w:sz w:val="20"/>
        <w:szCs w:val="20"/>
        <w:rtl/>
        <w:lang w:eastAsia="ar" w:bidi="ar-MA"/>
      </w:rPr>
      <w:fldChar w:fldCharType="end"/>
    </w:r>
  </w:p>
  <w:p w14:paraId="0E6EA933" w14:textId="01952DF0" w:rsidR="002F2C0A" w:rsidRPr="006D7259" w:rsidRDefault="002F2C0A" w:rsidP="000E19F8">
    <w:pPr>
      <w:pStyle w:val="NoSpacing"/>
      <w:bidi/>
      <w:ind w:right="360"/>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370558" w14:textId="77777777" w:rsidR="003A4FF2" w:rsidRDefault="003A4FF2" w:rsidP="00334405">
      <w:pPr>
        <w:spacing w:after="0" w:line="240" w:lineRule="auto"/>
      </w:pPr>
      <w:r>
        <w:separator/>
      </w:r>
    </w:p>
  </w:footnote>
  <w:footnote w:type="continuationSeparator" w:id="0">
    <w:p w14:paraId="3BAD3673" w14:textId="77777777" w:rsidR="003A4FF2" w:rsidRDefault="003A4FF2" w:rsidP="00334405">
      <w:pPr>
        <w:spacing w:after="0" w:line="240" w:lineRule="auto"/>
      </w:pPr>
      <w:r>
        <w:continuationSeparator/>
      </w:r>
    </w:p>
  </w:footnote>
  <w:footnote w:type="continuationNotice" w:id="1">
    <w:p w14:paraId="739A3438" w14:textId="77777777" w:rsidR="003A4FF2" w:rsidRDefault="003A4FF2">
      <w:pPr>
        <w:spacing w:after="0" w:line="240" w:lineRule="auto"/>
      </w:pPr>
    </w:p>
  </w:footnote>
  <w:footnote w:id="2">
    <w:p w14:paraId="1B79CDBF" w14:textId="0B7E9B83" w:rsidR="004441E5" w:rsidRPr="004441E5" w:rsidRDefault="004441E5">
      <w:pPr>
        <w:pStyle w:val="FootnoteText"/>
        <w:bidi/>
        <w:rPr>
          <w:sz w:val="20"/>
          <w:szCs w:val="20"/>
        </w:rPr>
      </w:pPr>
      <w:r w:rsidRPr="00F50180">
        <w:rPr>
          <w:rStyle w:val="FootnoteReference"/>
          <w:color w:val="365F91" w:themeColor="accent1" w:themeShade="BF"/>
          <w:sz w:val="20"/>
          <w:szCs w:val="20"/>
          <w:rtl/>
          <w:lang w:eastAsia="ar" w:bidi="ar-MA"/>
        </w:rPr>
        <w:footnoteRef/>
      </w:r>
      <w:r w:rsidR="00BB3921" w:rsidRPr="00F50180">
        <w:rPr>
          <w:color w:val="365F91" w:themeColor="accent1" w:themeShade="BF"/>
          <w:sz w:val="20"/>
          <w:szCs w:val="20"/>
          <w:rtl/>
          <w:lang w:eastAsia="ar" w:bidi="ar-MA"/>
        </w:rPr>
        <w:t xml:space="preserve">قد تكون </w:t>
      </w:r>
      <w:hyperlink r:id="rId1" w:history="1">
        <w:r w:rsidRPr="00631DEE">
          <w:rPr>
            <w:rStyle w:val="Hyperlink"/>
            <w:color w:val="9BBB59" w:themeColor="accent3"/>
            <w:sz w:val="20"/>
            <w:szCs w:val="20"/>
            <w:rtl/>
            <w:lang w:eastAsia="ar" w:bidi="ar-MA"/>
          </w:rPr>
          <w:t xml:space="preserve">ورقة البيانات الوصفية الخاصة بالمؤشر 6-5-1 </w:t>
        </w:r>
      </w:hyperlink>
      <w:r w:rsidR="00BB3921" w:rsidRPr="00F50180">
        <w:rPr>
          <w:color w:val="365F91" w:themeColor="accent1" w:themeShade="BF"/>
          <w:sz w:val="20"/>
          <w:szCs w:val="20"/>
          <w:rtl/>
          <w:lang w:eastAsia="ar" w:bidi="ar-MA"/>
        </w:rPr>
        <w:t xml:space="preserve"> مهمة بالنسبة لمكاتب الإحصاء الوطنية.</w:t>
      </w:r>
    </w:p>
  </w:footnote>
  <w:footnote w:id="3">
    <w:p w14:paraId="0076C2E2" w14:textId="69B6EF92" w:rsidR="00A40133" w:rsidRPr="00F33DF1" w:rsidRDefault="00A40133" w:rsidP="00F33DF1">
      <w:pPr>
        <w:pStyle w:val="FootnoteText"/>
        <w:bidi/>
        <w:spacing w:line="240" w:lineRule="auto"/>
        <w:rPr>
          <w:sz w:val="20"/>
          <w:szCs w:val="20"/>
          <w:lang w:val="en-AU"/>
        </w:rPr>
      </w:pPr>
      <w:r w:rsidRPr="00F50180">
        <w:rPr>
          <w:rStyle w:val="FootnoteReference"/>
          <w:color w:val="365F91" w:themeColor="accent1" w:themeShade="BF"/>
          <w:sz w:val="20"/>
          <w:szCs w:val="20"/>
          <w:rtl/>
          <w:lang w:eastAsia="ar" w:bidi="ar-MA"/>
        </w:rPr>
        <w:footnoteRef/>
      </w:r>
      <w:r w:rsidRPr="00F50180">
        <w:rPr>
          <w:color w:val="365F91" w:themeColor="accent1" w:themeShade="BF"/>
          <w:sz w:val="20"/>
          <w:szCs w:val="20"/>
          <w:rtl/>
          <w:lang w:eastAsia="ar" w:bidi="ar-MA"/>
        </w:rPr>
        <w:t xml:space="preserve">صيغة اسم الملف: </w:t>
      </w:r>
      <w:r w:rsidRPr="00F50180">
        <w:rPr>
          <w:color w:val="365F91" w:themeColor="accent1" w:themeShade="BF"/>
          <w:sz w:val="20"/>
          <w:szCs w:val="20"/>
          <w:lang w:val="en-US" w:eastAsia="ar"/>
        </w:rPr>
        <w:t>CountryName_651_2023_2-letter-language-code_INTERIM-DRAFT_ver.X_ddmmyyy.docx</w:t>
      </w:r>
    </w:p>
  </w:footnote>
  <w:footnote w:id="4">
    <w:p w14:paraId="5812EA2B" w14:textId="57E65FED" w:rsidR="00584328" w:rsidRPr="00F50180" w:rsidRDefault="00584328" w:rsidP="00F33DF1">
      <w:pPr>
        <w:pStyle w:val="FootnoteText"/>
        <w:bidi/>
        <w:spacing w:line="240" w:lineRule="auto"/>
        <w:rPr>
          <w:color w:val="365F91" w:themeColor="accent1" w:themeShade="BF"/>
        </w:rPr>
      </w:pPr>
      <w:r w:rsidRPr="00F50180">
        <w:rPr>
          <w:rStyle w:val="FootnoteReference"/>
          <w:color w:val="365F91" w:themeColor="accent1" w:themeShade="BF"/>
          <w:sz w:val="20"/>
          <w:szCs w:val="20"/>
          <w:rtl/>
          <w:lang w:eastAsia="ar" w:bidi="ar-MA"/>
        </w:rPr>
        <w:footnoteRef/>
      </w:r>
      <w:r w:rsidRPr="00F50180">
        <w:rPr>
          <w:color w:val="365F91" w:themeColor="accent1" w:themeShade="BF"/>
          <w:sz w:val="20"/>
          <w:szCs w:val="20"/>
          <w:rtl/>
          <w:lang w:eastAsia="ar" w:bidi="ar-MA"/>
        </w:rPr>
        <w:t xml:space="preserve">صيغة اسم الملف: </w:t>
      </w:r>
      <w:r w:rsidRPr="00F50180">
        <w:rPr>
          <w:color w:val="365F91" w:themeColor="accent1" w:themeShade="BF"/>
          <w:sz w:val="20"/>
          <w:szCs w:val="20"/>
          <w:lang w:val="en-US" w:eastAsia="ar"/>
        </w:rPr>
        <w:t>CountryName_651_2023_2-letter-language-code_FINAL-DRAFT_ver.X_ddmmyyy.docx</w:t>
      </w:r>
    </w:p>
  </w:footnote>
  <w:footnote w:id="5">
    <w:p w14:paraId="0BA9BA1E" w14:textId="7991F078" w:rsidR="00823530" w:rsidRPr="00F50180" w:rsidRDefault="00823530">
      <w:pPr>
        <w:pStyle w:val="FootnoteText"/>
        <w:bidi/>
        <w:rPr>
          <w:color w:val="365F91" w:themeColor="accent1" w:themeShade="BF"/>
          <w:sz w:val="20"/>
          <w:szCs w:val="20"/>
        </w:rPr>
      </w:pPr>
      <w:r w:rsidRPr="00F50180">
        <w:rPr>
          <w:rStyle w:val="FootnoteReference"/>
          <w:color w:val="365F91" w:themeColor="accent1" w:themeShade="BF"/>
          <w:sz w:val="20"/>
          <w:szCs w:val="20"/>
          <w:rtl/>
          <w:lang w:eastAsia="ar" w:bidi="ar-MA"/>
        </w:rPr>
        <w:footnoteRef/>
      </w:r>
      <w:r w:rsidRPr="00F50180">
        <w:rPr>
          <w:color w:val="365F91" w:themeColor="accent1" w:themeShade="BF"/>
          <w:sz w:val="20"/>
          <w:szCs w:val="20"/>
          <w:rtl/>
          <w:lang w:eastAsia="ar" w:bidi="ar-MA"/>
        </w:rPr>
        <w:t xml:space="preserve"> 2017 و2020 و2023 ومن المتوقع 2026 و2030.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E83D9" w14:textId="47CDA104" w:rsidR="00492A6B" w:rsidRDefault="00F50180" w:rsidP="00492A6B">
    <w:pPr>
      <w:pStyle w:val="Header"/>
      <w:bidi/>
      <w:jc w:val="right"/>
    </w:pPr>
    <w:r>
      <w:rPr>
        <w:noProof/>
        <w:color w:val="17365D" w:themeColor="text2" w:themeShade="BF"/>
        <w:sz w:val="16"/>
        <w:szCs w:val="16"/>
        <w:lang w:val="en-US"/>
      </w:rPr>
      <w:drawing>
        <wp:anchor distT="0" distB="0" distL="114300" distR="114300" simplePos="0" relativeHeight="251659264" behindDoc="1" locked="0" layoutInCell="1" allowOverlap="1" wp14:anchorId="36A6F0D1" wp14:editId="3D715E03">
          <wp:simplePos x="0" y="0"/>
          <wp:positionH relativeFrom="column">
            <wp:posOffset>5866130</wp:posOffset>
          </wp:positionH>
          <wp:positionV relativeFrom="paragraph">
            <wp:posOffset>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7920C45"/>
    <w:multiLevelType w:val="multilevel"/>
    <w:tmpl w:val="A5B21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44D0C38"/>
    <w:multiLevelType w:val="multilevel"/>
    <w:tmpl w:val="BEE03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BA454A"/>
    <w:multiLevelType w:val="hybridMultilevel"/>
    <w:tmpl w:val="DBE0C1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4" w15:restartNumberingAfterBreak="0">
    <w:nsid w:val="3CF956C9"/>
    <w:multiLevelType w:val="hybridMultilevel"/>
    <w:tmpl w:val="889EB0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6"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4F1E7769"/>
    <w:multiLevelType w:val="hybridMultilevel"/>
    <w:tmpl w:val="AD4CE302"/>
    <w:lvl w:ilvl="0" w:tplc="FFFFFFFF">
      <w:start w:val="1"/>
      <w:numFmt w:val="decimal"/>
      <w:pStyle w:val="Heading2"/>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0A3ED3"/>
    <w:multiLevelType w:val="multilevel"/>
    <w:tmpl w:val="1EBEA654"/>
    <w:lvl w:ilvl="0">
      <w:start w:val="1"/>
      <w:numFmt w:val="decimal"/>
      <w:pStyle w:val="Heading1"/>
      <w:lvlText w:val="%1."/>
      <w:lvlJc w:val="left"/>
      <w:pPr>
        <w:ind w:left="720" w:hanging="360"/>
      </w:pPr>
    </w:lvl>
    <w:lvl w:ilvl="1">
      <w:start w:val="1"/>
      <w:numFmt w:val="decimal"/>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20"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2"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3" w15:restartNumberingAfterBreak="0">
    <w:nsid w:val="71CE2EF9"/>
    <w:multiLevelType w:val="multilevel"/>
    <w:tmpl w:val="DE5E7778"/>
    <w:styleLink w:val="CurrentList1"/>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5" w15:restartNumberingAfterBreak="0">
    <w:nsid w:val="790C0D85"/>
    <w:multiLevelType w:val="hybridMultilevel"/>
    <w:tmpl w:val="CB60C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67572367">
    <w:abstractNumId w:val="18"/>
  </w:num>
  <w:num w:numId="2" w16cid:durableId="1090928184">
    <w:abstractNumId w:val="10"/>
  </w:num>
  <w:num w:numId="3" w16cid:durableId="1215120920">
    <w:abstractNumId w:val="20"/>
  </w:num>
  <w:num w:numId="4" w16cid:durableId="840699700">
    <w:abstractNumId w:val="3"/>
  </w:num>
  <w:num w:numId="5" w16cid:durableId="868448763">
    <w:abstractNumId w:val="4"/>
  </w:num>
  <w:num w:numId="6" w16cid:durableId="1815246519">
    <w:abstractNumId w:val="24"/>
  </w:num>
  <w:num w:numId="7" w16cid:durableId="535897816">
    <w:abstractNumId w:val="13"/>
  </w:num>
  <w:num w:numId="8" w16cid:durableId="1670333132">
    <w:abstractNumId w:val="19"/>
  </w:num>
  <w:num w:numId="9" w16cid:durableId="1813256504">
    <w:abstractNumId w:val="6"/>
  </w:num>
  <w:num w:numId="10" w16cid:durableId="179663329">
    <w:abstractNumId w:val="7"/>
  </w:num>
  <w:num w:numId="11" w16cid:durableId="650597079">
    <w:abstractNumId w:val="12"/>
  </w:num>
  <w:num w:numId="12" w16cid:durableId="1157264428">
    <w:abstractNumId w:val="9"/>
  </w:num>
  <w:num w:numId="13" w16cid:durableId="1559970095">
    <w:abstractNumId w:val="21"/>
  </w:num>
  <w:num w:numId="14" w16cid:durableId="187378531">
    <w:abstractNumId w:val="22"/>
  </w:num>
  <w:num w:numId="15" w16cid:durableId="756488180">
    <w:abstractNumId w:val="1"/>
  </w:num>
  <w:num w:numId="16" w16cid:durableId="1396782723">
    <w:abstractNumId w:val="16"/>
  </w:num>
  <w:num w:numId="17" w16cid:durableId="380053369">
    <w:abstractNumId w:val="8"/>
  </w:num>
  <w:num w:numId="18" w16cid:durableId="201289245">
    <w:abstractNumId w:val="15"/>
  </w:num>
  <w:num w:numId="19" w16cid:durableId="688797041">
    <w:abstractNumId w:val="0"/>
  </w:num>
  <w:num w:numId="20" w16cid:durableId="278341500">
    <w:abstractNumId w:val="11"/>
  </w:num>
  <w:num w:numId="21" w16cid:durableId="891189242">
    <w:abstractNumId w:val="25"/>
  </w:num>
  <w:num w:numId="22" w16cid:durableId="1775401370">
    <w:abstractNumId w:val="14"/>
  </w:num>
  <w:num w:numId="23" w16cid:durableId="683677984">
    <w:abstractNumId w:val="2"/>
  </w:num>
  <w:num w:numId="24" w16cid:durableId="1023704569">
    <w:abstractNumId w:val="5"/>
  </w:num>
  <w:num w:numId="25" w16cid:durableId="1419055475">
    <w:abstractNumId w:val="23"/>
  </w:num>
  <w:num w:numId="26" w16cid:durableId="1501745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2sDQ3NjcwMzMzNDZX0lEKTi0uzszPAykwrAUAS5ZB+CwAAAA="/>
  </w:docVars>
  <w:rsids>
    <w:rsidRoot w:val="00AC3EAC"/>
    <w:rsid w:val="0000137E"/>
    <w:rsid w:val="00007506"/>
    <w:rsid w:val="0000794A"/>
    <w:rsid w:val="00007BC4"/>
    <w:rsid w:val="0001434B"/>
    <w:rsid w:val="000148DC"/>
    <w:rsid w:val="00014BE3"/>
    <w:rsid w:val="00016EDB"/>
    <w:rsid w:val="000223C0"/>
    <w:rsid w:val="00022DAF"/>
    <w:rsid w:val="00023421"/>
    <w:rsid w:val="000244E6"/>
    <w:rsid w:val="00024974"/>
    <w:rsid w:val="00030851"/>
    <w:rsid w:val="000312B2"/>
    <w:rsid w:val="000320C4"/>
    <w:rsid w:val="00037164"/>
    <w:rsid w:val="00037D3D"/>
    <w:rsid w:val="0004178C"/>
    <w:rsid w:val="00044A82"/>
    <w:rsid w:val="00045A75"/>
    <w:rsid w:val="00047AC4"/>
    <w:rsid w:val="00047FAD"/>
    <w:rsid w:val="0005091E"/>
    <w:rsid w:val="0005123F"/>
    <w:rsid w:val="00051DC7"/>
    <w:rsid w:val="000520EB"/>
    <w:rsid w:val="000563D4"/>
    <w:rsid w:val="00057D35"/>
    <w:rsid w:val="00057D8A"/>
    <w:rsid w:val="0006062A"/>
    <w:rsid w:val="000611C3"/>
    <w:rsid w:val="0006165D"/>
    <w:rsid w:val="00064899"/>
    <w:rsid w:val="00064A78"/>
    <w:rsid w:val="00065B5E"/>
    <w:rsid w:val="0006757E"/>
    <w:rsid w:val="000678AB"/>
    <w:rsid w:val="0007139A"/>
    <w:rsid w:val="00071EE8"/>
    <w:rsid w:val="00072115"/>
    <w:rsid w:val="00072454"/>
    <w:rsid w:val="000746C1"/>
    <w:rsid w:val="000766FA"/>
    <w:rsid w:val="0007794B"/>
    <w:rsid w:val="00077E47"/>
    <w:rsid w:val="00077F2F"/>
    <w:rsid w:val="000806A5"/>
    <w:rsid w:val="00080AE1"/>
    <w:rsid w:val="0008178A"/>
    <w:rsid w:val="000818B9"/>
    <w:rsid w:val="00081D04"/>
    <w:rsid w:val="00081F86"/>
    <w:rsid w:val="000826BF"/>
    <w:rsid w:val="000830E3"/>
    <w:rsid w:val="00083CF5"/>
    <w:rsid w:val="00084DF8"/>
    <w:rsid w:val="00086C5A"/>
    <w:rsid w:val="00092361"/>
    <w:rsid w:val="00093970"/>
    <w:rsid w:val="000961C8"/>
    <w:rsid w:val="0009685C"/>
    <w:rsid w:val="00096D18"/>
    <w:rsid w:val="000A1312"/>
    <w:rsid w:val="000A17C6"/>
    <w:rsid w:val="000A33AA"/>
    <w:rsid w:val="000A5312"/>
    <w:rsid w:val="000A64E8"/>
    <w:rsid w:val="000A690A"/>
    <w:rsid w:val="000A7A6D"/>
    <w:rsid w:val="000A7B41"/>
    <w:rsid w:val="000B4753"/>
    <w:rsid w:val="000B5851"/>
    <w:rsid w:val="000B5B60"/>
    <w:rsid w:val="000C0202"/>
    <w:rsid w:val="000C22F6"/>
    <w:rsid w:val="000C24D5"/>
    <w:rsid w:val="000C4D32"/>
    <w:rsid w:val="000C4E38"/>
    <w:rsid w:val="000C56C5"/>
    <w:rsid w:val="000D12D1"/>
    <w:rsid w:val="000D191A"/>
    <w:rsid w:val="000D191B"/>
    <w:rsid w:val="000D22D1"/>
    <w:rsid w:val="000D3DBD"/>
    <w:rsid w:val="000D3E9E"/>
    <w:rsid w:val="000D78F8"/>
    <w:rsid w:val="000E1292"/>
    <w:rsid w:val="000E171E"/>
    <w:rsid w:val="000E19F8"/>
    <w:rsid w:val="000E2979"/>
    <w:rsid w:val="000E6AFB"/>
    <w:rsid w:val="000E749B"/>
    <w:rsid w:val="000E7A8A"/>
    <w:rsid w:val="000F0BAC"/>
    <w:rsid w:val="000F19F0"/>
    <w:rsid w:val="000F2510"/>
    <w:rsid w:val="000F25EE"/>
    <w:rsid w:val="000F2E56"/>
    <w:rsid w:val="000F4E9B"/>
    <w:rsid w:val="00101772"/>
    <w:rsid w:val="00101895"/>
    <w:rsid w:val="001032CC"/>
    <w:rsid w:val="001068A8"/>
    <w:rsid w:val="00106F38"/>
    <w:rsid w:val="0011006C"/>
    <w:rsid w:val="00110582"/>
    <w:rsid w:val="00111B70"/>
    <w:rsid w:val="00112BF3"/>
    <w:rsid w:val="001158C3"/>
    <w:rsid w:val="001178D3"/>
    <w:rsid w:val="00124510"/>
    <w:rsid w:val="001246C7"/>
    <w:rsid w:val="00126B80"/>
    <w:rsid w:val="00127041"/>
    <w:rsid w:val="001271D2"/>
    <w:rsid w:val="00127E95"/>
    <w:rsid w:val="001302AF"/>
    <w:rsid w:val="00132A50"/>
    <w:rsid w:val="0013587F"/>
    <w:rsid w:val="00136183"/>
    <w:rsid w:val="001369DE"/>
    <w:rsid w:val="00137ACC"/>
    <w:rsid w:val="001405D5"/>
    <w:rsid w:val="00140EAA"/>
    <w:rsid w:val="00141D6D"/>
    <w:rsid w:val="001424C9"/>
    <w:rsid w:val="00144B0F"/>
    <w:rsid w:val="00144ED3"/>
    <w:rsid w:val="00145C4C"/>
    <w:rsid w:val="00146A37"/>
    <w:rsid w:val="0015028D"/>
    <w:rsid w:val="00151EDC"/>
    <w:rsid w:val="00153947"/>
    <w:rsid w:val="001539CF"/>
    <w:rsid w:val="00156283"/>
    <w:rsid w:val="001570EF"/>
    <w:rsid w:val="0015711A"/>
    <w:rsid w:val="001576D0"/>
    <w:rsid w:val="00161AAB"/>
    <w:rsid w:val="001631DB"/>
    <w:rsid w:val="00163B30"/>
    <w:rsid w:val="0016430D"/>
    <w:rsid w:val="0016441C"/>
    <w:rsid w:val="00167487"/>
    <w:rsid w:val="00170A90"/>
    <w:rsid w:val="001713E9"/>
    <w:rsid w:val="001727BC"/>
    <w:rsid w:val="001731B8"/>
    <w:rsid w:val="001731FE"/>
    <w:rsid w:val="00173308"/>
    <w:rsid w:val="00174673"/>
    <w:rsid w:val="0017584B"/>
    <w:rsid w:val="0017646D"/>
    <w:rsid w:val="00176AD6"/>
    <w:rsid w:val="00176AE1"/>
    <w:rsid w:val="00177B28"/>
    <w:rsid w:val="00182A88"/>
    <w:rsid w:val="00183010"/>
    <w:rsid w:val="0018471B"/>
    <w:rsid w:val="00184778"/>
    <w:rsid w:val="00184D14"/>
    <w:rsid w:val="00186C0A"/>
    <w:rsid w:val="00187567"/>
    <w:rsid w:val="00197116"/>
    <w:rsid w:val="001A0B59"/>
    <w:rsid w:val="001A339A"/>
    <w:rsid w:val="001A4F74"/>
    <w:rsid w:val="001B3595"/>
    <w:rsid w:val="001B503E"/>
    <w:rsid w:val="001B51DF"/>
    <w:rsid w:val="001B56E6"/>
    <w:rsid w:val="001B591D"/>
    <w:rsid w:val="001B5A0D"/>
    <w:rsid w:val="001B5A3E"/>
    <w:rsid w:val="001B7FDA"/>
    <w:rsid w:val="001C16BB"/>
    <w:rsid w:val="001C3DB0"/>
    <w:rsid w:val="001C582D"/>
    <w:rsid w:val="001D021D"/>
    <w:rsid w:val="001D0872"/>
    <w:rsid w:val="001D2319"/>
    <w:rsid w:val="001D2E95"/>
    <w:rsid w:val="001D2F83"/>
    <w:rsid w:val="001D48F9"/>
    <w:rsid w:val="001D6700"/>
    <w:rsid w:val="001D6A7C"/>
    <w:rsid w:val="001D7D11"/>
    <w:rsid w:val="001E10F0"/>
    <w:rsid w:val="001E1D6A"/>
    <w:rsid w:val="001E4FB3"/>
    <w:rsid w:val="001E59B3"/>
    <w:rsid w:val="001E5A54"/>
    <w:rsid w:val="001E5E22"/>
    <w:rsid w:val="001E6090"/>
    <w:rsid w:val="001E7CE0"/>
    <w:rsid w:val="001F2CB8"/>
    <w:rsid w:val="00200ED1"/>
    <w:rsid w:val="00202CC7"/>
    <w:rsid w:val="00205405"/>
    <w:rsid w:val="00205970"/>
    <w:rsid w:val="00205988"/>
    <w:rsid w:val="00205A99"/>
    <w:rsid w:val="00205C8D"/>
    <w:rsid w:val="00207081"/>
    <w:rsid w:val="00207E29"/>
    <w:rsid w:val="00211650"/>
    <w:rsid w:val="00212661"/>
    <w:rsid w:val="00212A67"/>
    <w:rsid w:val="00212DCC"/>
    <w:rsid w:val="002135D5"/>
    <w:rsid w:val="002140CC"/>
    <w:rsid w:val="00214AF0"/>
    <w:rsid w:val="00215272"/>
    <w:rsid w:val="00216F48"/>
    <w:rsid w:val="00217CF5"/>
    <w:rsid w:val="00223C90"/>
    <w:rsid w:val="00226654"/>
    <w:rsid w:val="0023181A"/>
    <w:rsid w:val="00231928"/>
    <w:rsid w:val="00233F56"/>
    <w:rsid w:val="00234D6B"/>
    <w:rsid w:val="00236D5A"/>
    <w:rsid w:val="00236ECA"/>
    <w:rsid w:val="00237973"/>
    <w:rsid w:val="00242AAE"/>
    <w:rsid w:val="00242E12"/>
    <w:rsid w:val="002452CE"/>
    <w:rsid w:val="00246DF1"/>
    <w:rsid w:val="00247AE3"/>
    <w:rsid w:val="00256B36"/>
    <w:rsid w:val="002573C7"/>
    <w:rsid w:val="002609E8"/>
    <w:rsid w:val="00262B20"/>
    <w:rsid w:val="00264733"/>
    <w:rsid w:val="00265949"/>
    <w:rsid w:val="002664BB"/>
    <w:rsid w:val="00273B4E"/>
    <w:rsid w:val="00277DC9"/>
    <w:rsid w:val="002802FE"/>
    <w:rsid w:val="0028110C"/>
    <w:rsid w:val="002811C3"/>
    <w:rsid w:val="00282249"/>
    <w:rsid w:val="002839D1"/>
    <w:rsid w:val="002846B4"/>
    <w:rsid w:val="00285110"/>
    <w:rsid w:val="0028535A"/>
    <w:rsid w:val="002858A8"/>
    <w:rsid w:val="002861ED"/>
    <w:rsid w:val="00286F58"/>
    <w:rsid w:val="0028722E"/>
    <w:rsid w:val="00290790"/>
    <w:rsid w:val="00293B49"/>
    <w:rsid w:val="00295576"/>
    <w:rsid w:val="00296A4F"/>
    <w:rsid w:val="00296E7C"/>
    <w:rsid w:val="00297B2C"/>
    <w:rsid w:val="002A0ADF"/>
    <w:rsid w:val="002A12F7"/>
    <w:rsid w:val="002A1610"/>
    <w:rsid w:val="002A480B"/>
    <w:rsid w:val="002A5050"/>
    <w:rsid w:val="002A634D"/>
    <w:rsid w:val="002A777E"/>
    <w:rsid w:val="002B371E"/>
    <w:rsid w:val="002B3B31"/>
    <w:rsid w:val="002B4C55"/>
    <w:rsid w:val="002B5281"/>
    <w:rsid w:val="002B6E59"/>
    <w:rsid w:val="002C438C"/>
    <w:rsid w:val="002C4563"/>
    <w:rsid w:val="002C79DE"/>
    <w:rsid w:val="002C7EA2"/>
    <w:rsid w:val="002D0E06"/>
    <w:rsid w:val="002D2469"/>
    <w:rsid w:val="002D24B7"/>
    <w:rsid w:val="002D3C0C"/>
    <w:rsid w:val="002D3C55"/>
    <w:rsid w:val="002D3CB4"/>
    <w:rsid w:val="002D6999"/>
    <w:rsid w:val="002E2F5E"/>
    <w:rsid w:val="002E30AF"/>
    <w:rsid w:val="002E4C92"/>
    <w:rsid w:val="002E4F6C"/>
    <w:rsid w:val="002E7EEE"/>
    <w:rsid w:val="002F0CBE"/>
    <w:rsid w:val="002F15BB"/>
    <w:rsid w:val="002F18BB"/>
    <w:rsid w:val="002F2079"/>
    <w:rsid w:val="002F22C4"/>
    <w:rsid w:val="002F24F8"/>
    <w:rsid w:val="002F2C0A"/>
    <w:rsid w:val="002F33B9"/>
    <w:rsid w:val="002F6FE2"/>
    <w:rsid w:val="003004FD"/>
    <w:rsid w:val="003014D5"/>
    <w:rsid w:val="0030347F"/>
    <w:rsid w:val="00305450"/>
    <w:rsid w:val="00305C89"/>
    <w:rsid w:val="00305D6B"/>
    <w:rsid w:val="00306538"/>
    <w:rsid w:val="0031034D"/>
    <w:rsid w:val="00310C8C"/>
    <w:rsid w:val="0031262B"/>
    <w:rsid w:val="00312920"/>
    <w:rsid w:val="00314827"/>
    <w:rsid w:val="0031600E"/>
    <w:rsid w:val="00317CD0"/>
    <w:rsid w:val="003206E9"/>
    <w:rsid w:val="003209D7"/>
    <w:rsid w:val="0032155F"/>
    <w:rsid w:val="003217B6"/>
    <w:rsid w:val="00322D7B"/>
    <w:rsid w:val="003233F1"/>
    <w:rsid w:val="00324D80"/>
    <w:rsid w:val="00324FBA"/>
    <w:rsid w:val="00325486"/>
    <w:rsid w:val="00330EC2"/>
    <w:rsid w:val="00331344"/>
    <w:rsid w:val="003321A9"/>
    <w:rsid w:val="00332386"/>
    <w:rsid w:val="003325F6"/>
    <w:rsid w:val="00332B32"/>
    <w:rsid w:val="0033436A"/>
    <w:rsid w:val="00334405"/>
    <w:rsid w:val="00337811"/>
    <w:rsid w:val="00337969"/>
    <w:rsid w:val="00337FAB"/>
    <w:rsid w:val="00341B4D"/>
    <w:rsid w:val="00343395"/>
    <w:rsid w:val="003435B9"/>
    <w:rsid w:val="00343ADE"/>
    <w:rsid w:val="00343DE8"/>
    <w:rsid w:val="00346BF8"/>
    <w:rsid w:val="00347DEA"/>
    <w:rsid w:val="0035028D"/>
    <w:rsid w:val="003510A2"/>
    <w:rsid w:val="003531E2"/>
    <w:rsid w:val="00354001"/>
    <w:rsid w:val="00354CD9"/>
    <w:rsid w:val="00356A3A"/>
    <w:rsid w:val="00356DF8"/>
    <w:rsid w:val="00363166"/>
    <w:rsid w:val="003631FB"/>
    <w:rsid w:val="00363847"/>
    <w:rsid w:val="003645F4"/>
    <w:rsid w:val="00364793"/>
    <w:rsid w:val="00364CAC"/>
    <w:rsid w:val="00366744"/>
    <w:rsid w:val="00366FBF"/>
    <w:rsid w:val="003701A1"/>
    <w:rsid w:val="00370F5A"/>
    <w:rsid w:val="003711F9"/>
    <w:rsid w:val="003721E8"/>
    <w:rsid w:val="00374AA9"/>
    <w:rsid w:val="00380C06"/>
    <w:rsid w:val="00381903"/>
    <w:rsid w:val="00381A72"/>
    <w:rsid w:val="00381D3B"/>
    <w:rsid w:val="0038369F"/>
    <w:rsid w:val="00387E29"/>
    <w:rsid w:val="00390AD1"/>
    <w:rsid w:val="00390C1F"/>
    <w:rsid w:val="00390D14"/>
    <w:rsid w:val="003923DC"/>
    <w:rsid w:val="0039249D"/>
    <w:rsid w:val="0039308E"/>
    <w:rsid w:val="00395836"/>
    <w:rsid w:val="00395D87"/>
    <w:rsid w:val="00396020"/>
    <w:rsid w:val="003972C6"/>
    <w:rsid w:val="003A0476"/>
    <w:rsid w:val="003A06B3"/>
    <w:rsid w:val="003A3CAA"/>
    <w:rsid w:val="003A3CB1"/>
    <w:rsid w:val="003A4FF2"/>
    <w:rsid w:val="003A55DC"/>
    <w:rsid w:val="003A5A2F"/>
    <w:rsid w:val="003A696E"/>
    <w:rsid w:val="003A6BDD"/>
    <w:rsid w:val="003A6EA8"/>
    <w:rsid w:val="003A7AD7"/>
    <w:rsid w:val="003B0343"/>
    <w:rsid w:val="003B23EE"/>
    <w:rsid w:val="003B497C"/>
    <w:rsid w:val="003B6D6B"/>
    <w:rsid w:val="003B7CE6"/>
    <w:rsid w:val="003C0C25"/>
    <w:rsid w:val="003C102D"/>
    <w:rsid w:val="003C176C"/>
    <w:rsid w:val="003C3D4C"/>
    <w:rsid w:val="003C5786"/>
    <w:rsid w:val="003C58E8"/>
    <w:rsid w:val="003C6A6D"/>
    <w:rsid w:val="003C7CA8"/>
    <w:rsid w:val="003D126A"/>
    <w:rsid w:val="003D142A"/>
    <w:rsid w:val="003D166E"/>
    <w:rsid w:val="003D194B"/>
    <w:rsid w:val="003D1C44"/>
    <w:rsid w:val="003D2D38"/>
    <w:rsid w:val="003D30C1"/>
    <w:rsid w:val="003D4296"/>
    <w:rsid w:val="003D43BA"/>
    <w:rsid w:val="003E1346"/>
    <w:rsid w:val="003E2261"/>
    <w:rsid w:val="003E45A4"/>
    <w:rsid w:val="003E4EF7"/>
    <w:rsid w:val="003E69E4"/>
    <w:rsid w:val="003E7ED2"/>
    <w:rsid w:val="003F0057"/>
    <w:rsid w:val="003F0FF6"/>
    <w:rsid w:val="003F1258"/>
    <w:rsid w:val="003F312E"/>
    <w:rsid w:val="003F3857"/>
    <w:rsid w:val="003F6A9A"/>
    <w:rsid w:val="003F712D"/>
    <w:rsid w:val="00400B34"/>
    <w:rsid w:val="00401D21"/>
    <w:rsid w:val="004027EB"/>
    <w:rsid w:val="00402CA5"/>
    <w:rsid w:val="00404DA4"/>
    <w:rsid w:val="00405255"/>
    <w:rsid w:val="004059BA"/>
    <w:rsid w:val="004106CB"/>
    <w:rsid w:val="00410CB4"/>
    <w:rsid w:val="004117EB"/>
    <w:rsid w:val="00411F01"/>
    <w:rsid w:val="00413134"/>
    <w:rsid w:val="004132FF"/>
    <w:rsid w:val="00413E5D"/>
    <w:rsid w:val="004146A4"/>
    <w:rsid w:val="00414A97"/>
    <w:rsid w:val="004161F9"/>
    <w:rsid w:val="00416D42"/>
    <w:rsid w:val="00417C17"/>
    <w:rsid w:val="004240C8"/>
    <w:rsid w:val="00426556"/>
    <w:rsid w:val="00431F57"/>
    <w:rsid w:val="00432543"/>
    <w:rsid w:val="00433B25"/>
    <w:rsid w:val="004357F5"/>
    <w:rsid w:val="0043764D"/>
    <w:rsid w:val="00440038"/>
    <w:rsid w:val="00443B91"/>
    <w:rsid w:val="004441E5"/>
    <w:rsid w:val="0044463C"/>
    <w:rsid w:val="00445140"/>
    <w:rsid w:val="0044707D"/>
    <w:rsid w:val="004476F7"/>
    <w:rsid w:val="004502A2"/>
    <w:rsid w:val="00450F6D"/>
    <w:rsid w:val="00451405"/>
    <w:rsid w:val="00451D77"/>
    <w:rsid w:val="00453FE4"/>
    <w:rsid w:val="0045600D"/>
    <w:rsid w:val="00456749"/>
    <w:rsid w:val="00456CD0"/>
    <w:rsid w:val="0046217F"/>
    <w:rsid w:val="00462E1B"/>
    <w:rsid w:val="00464AA5"/>
    <w:rsid w:val="00465386"/>
    <w:rsid w:val="00465B76"/>
    <w:rsid w:val="00466535"/>
    <w:rsid w:val="00467ABC"/>
    <w:rsid w:val="00470737"/>
    <w:rsid w:val="00470E45"/>
    <w:rsid w:val="00474111"/>
    <w:rsid w:val="004759FB"/>
    <w:rsid w:val="00477F54"/>
    <w:rsid w:val="00480227"/>
    <w:rsid w:val="0048104F"/>
    <w:rsid w:val="00483852"/>
    <w:rsid w:val="00483C13"/>
    <w:rsid w:val="0048400E"/>
    <w:rsid w:val="00485D0F"/>
    <w:rsid w:val="00486501"/>
    <w:rsid w:val="00487A9C"/>
    <w:rsid w:val="00490BBF"/>
    <w:rsid w:val="00491AC7"/>
    <w:rsid w:val="00492A6B"/>
    <w:rsid w:val="004964A0"/>
    <w:rsid w:val="00496F35"/>
    <w:rsid w:val="004A1EE6"/>
    <w:rsid w:val="004A359B"/>
    <w:rsid w:val="004A3E3B"/>
    <w:rsid w:val="004A5516"/>
    <w:rsid w:val="004A56B1"/>
    <w:rsid w:val="004A5A6E"/>
    <w:rsid w:val="004A65AB"/>
    <w:rsid w:val="004B1571"/>
    <w:rsid w:val="004B3048"/>
    <w:rsid w:val="004B32F3"/>
    <w:rsid w:val="004B6897"/>
    <w:rsid w:val="004B7B1D"/>
    <w:rsid w:val="004C0B05"/>
    <w:rsid w:val="004C0B75"/>
    <w:rsid w:val="004C5137"/>
    <w:rsid w:val="004C7067"/>
    <w:rsid w:val="004D1F69"/>
    <w:rsid w:val="004D1FA4"/>
    <w:rsid w:val="004D28BC"/>
    <w:rsid w:val="004D5251"/>
    <w:rsid w:val="004D592E"/>
    <w:rsid w:val="004E27F8"/>
    <w:rsid w:val="004E4E92"/>
    <w:rsid w:val="004E5659"/>
    <w:rsid w:val="004E717E"/>
    <w:rsid w:val="004E7227"/>
    <w:rsid w:val="004E7B34"/>
    <w:rsid w:val="004F0733"/>
    <w:rsid w:val="004F1517"/>
    <w:rsid w:val="004F30AE"/>
    <w:rsid w:val="004F342E"/>
    <w:rsid w:val="004F3769"/>
    <w:rsid w:val="004F4749"/>
    <w:rsid w:val="004F4990"/>
    <w:rsid w:val="005003D5"/>
    <w:rsid w:val="00501331"/>
    <w:rsid w:val="00501803"/>
    <w:rsid w:val="005029B3"/>
    <w:rsid w:val="00503396"/>
    <w:rsid w:val="005034B7"/>
    <w:rsid w:val="0050356A"/>
    <w:rsid w:val="00507033"/>
    <w:rsid w:val="00510748"/>
    <w:rsid w:val="00511A9D"/>
    <w:rsid w:val="005158C9"/>
    <w:rsid w:val="00517180"/>
    <w:rsid w:val="00517AC9"/>
    <w:rsid w:val="00520246"/>
    <w:rsid w:val="0052346B"/>
    <w:rsid w:val="00524504"/>
    <w:rsid w:val="00524D63"/>
    <w:rsid w:val="005256B6"/>
    <w:rsid w:val="00525779"/>
    <w:rsid w:val="00525A10"/>
    <w:rsid w:val="0052701E"/>
    <w:rsid w:val="00527113"/>
    <w:rsid w:val="00530403"/>
    <w:rsid w:val="00530EE4"/>
    <w:rsid w:val="00530F2F"/>
    <w:rsid w:val="00533D8A"/>
    <w:rsid w:val="0053498C"/>
    <w:rsid w:val="00534B57"/>
    <w:rsid w:val="0053590F"/>
    <w:rsid w:val="00535A37"/>
    <w:rsid w:val="005434E0"/>
    <w:rsid w:val="0054359E"/>
    <w:rsid w:val="0054448C"/>
    <w:rsid w:val="005450B3"/>
    <w:rsid w:val="005479DD"/>
    <w:rsid w:val="00552B75"/>
    <w:rsid w:val="00554990"/>
    <w:rsid w:val="005555BC"/>
    <w:rsid w:val="00556438"/>
    <w:rsid w:val="00557EB9"/>
    <w:rsid w:val="00562320"/>
    <w:rsid w:val="005624DC"/>
    <w:rsid w:val="005630F4"/>
    <w:rsid w:val="00565B20"/>
    <w:rsid w:val="005664C3"/>
    <w:rsid w:val="005705AA"/>
    <w:rsid w:val="00575086"/>
    <w:rsid w:val="00575135"/>
    <w:rsid w:val="00577CCA"/>
    <w:rsid w:val="00580070"/>
    <w:rsid w:val="00581288"/>
    <w:rsid w:val="0058147F"/>
    <w:rsid w:val="0058164E"/>
    <w:rsid w:val="00584328"/>
    <w:rsid w:val="0058462A"/>
    <w:rsid w:val="00584733"/>
    <w:rsid w:val="00584A3B"/>
    <w:rsid w:val="00585962"/>
    <w:rsid w:val="00587031"/>
    <w:rsid w:val="005874C2"/>
    <w:rsid w:val="00587B03"/>
    <w:rsid w:val="00590700"/>
    <w:rsid w:val="0059197C"/>
    <w:rsid w:val="0059261B"/>
    <w:rsid w:val="00592EAA"/>
    <w:rsid w:val="0059479A"/>
    <w:rsid w:val="00594A8F"/>
    <w:rsid w:val="005A0C0A"/>
    <w:rsid w:val="005A0EFA"/>
    <w:rsid w:val="005A103A"/>
    <w:rsid w:val="005A2B5F"/>
    <w:rsid w:val="005A4A56"/>
    <w:rsid w:val="005A6C0E"/>
    <w:rsid w:val="005A7616"/>
    <w:rsid w:val="005A795B"/>
    <w:rsid w:val="005B132F"/>
    <w:rsid w:val="005B28C0"/>
    <w:rsid w:val="005B3582"/>
    <w:rsid w:val="005B629E"/>
    <w:rsid w:val="005C0F72"/>
    <w:rsid w:val="005C2686"/>
    <w:rsid w:val="005C37D0"/>
    <w:rsid w:val="005C6525"/>
    <w:rsid w:val="005C6789"/>
    <w:rsid w:val="005C7A05"/>
    <w:rsid w:val="005D3FC5"/>
    <w:rsid w:val="005D5CB7"/>
    <w:rsid w:val="005E042C"/>
    <w:rsid w:val="005E0BD4"/>
    <w:rsid w:val="005E28ED"/>
    <w:rsid w:val="005E47ED"/>
    <w:rsid w:val="005E4F62"/>
    <w:rsid w:val="005F1A5E"/>
    <w:rsid w:val="005F3595"/>
    <w:rsid w:val="005F48D8"/>
    <w:rsid w:val="005F583B"/>
    <w:rsid w:val="005F608C"/>
    <w:rsid w:val="005F6BD2"/>
    <w:rsid w:val="005F6D61"/>
    <w:rsid w:val="005F6D99"/>
    <w:rsid w:val="0060147C"/>
    <w:rsid w:val="00601B09"/>
    <w:rsid w:val="00601D64"/>
    <w:rsid w:val="006024FC"/>
    <w:rsid w:val="00603009"/>
    <w:rsid w:val="00603B9D"/>
    <w:rsid w:val="006071A6"/>
    <w:rsid w:val="006136FE"/>
    <w:rsid w:val="00613AF7"/>
    <w:rsid w:val="00613E75"/>
    <w:rsid w:val="00613F77"/>
    <w:rsid w:val="00614ED5"/>
    <w:rsid w:val="00615AFB"/>
    <w:rsid w:val="00616214"/>
    <w:rsid w:val="006164F8"/>
    <w:rsid w:val="006235E7"/>
    <w:rsid w:val="00623FE4"/>
    <w:rsid w:val="00626D1E"/>
    <w:rsid w:val="00631DEE"/>
    <w:rsid w:val="006351EF"/>
    <w:rsid w:val="00635B73"/>
    <w:rsid w:val="00641D7B"/>
    <w:rsid w:val="00644819"/>
    <w:rsid w:val="00644A34"/>
    <w:rsid w:val="00646E64"/>
    <w:rsid w:val="00651D96"/>
    <w:rsid w:val="0065345B"/>
    <w:rsid w:val="006537D4"/>
    <w:rsid w:val="006546FC"/>
    <w:rsid w:val="00654BDD"/>
    <w:rsid w:val="00656E8C"/>
    <w:rsid w:val="00657FC3"/>
    <w:rsid w:val="00664262"/>
    <w:rsid w:val="006671CD"/>
    <w:rsid w:val="006709ED"/>
    <w:rsid w:val="00671422"/>
    <w:rsid w:val="0067212F"/>
    <w:rsid w:val="006728C9"/>
    <w:rsid w:val="00672F63"/>
    <w:rsid w:val="0067693F"/>
    <w:rsid w:val="006813A1"/>
    <w:rsid w:val="00685EA1"/>
    <w:rsid w:val="00686545"/>
    <w:rsid w:val="00686C89"/>
    <w:rsid w:val="006872FF"/>
    <w:rsid w:val="00687A21"/>
    <w:rsid w:val="00690249"/>
    <w:rsid w:val="00693523"/>
    <w:rsid w:val="006935AF"/>
    <w:rsid w:val="00697733"/>
    <w:rsid w:val="006A1896"/>
    <w:rsid w:val="006A1A78"/>
    <w:rsid w:val="006A2F10"/>
    <w:rsid w:val="006A6B8F"/>
    <w:rsid w:val="006B133C"/>
    <w:rsid w:val="006B4E00"/>
    <w:rsid w:val="006B532B"/>
    <w:rsid w:val="006B54B0"/>
    <w:rsid w:val="006B7732"/>
    <w:rsid w:val="006C1866"/>
    <w:rsid w:val="006C1D64"/>
    <w:rsid w:val="006C3564"/>
    <w:rsid w:val="006C4905"/>
    <w:rsid w:val="006C6389"/>
    <w:rsid w:val="006D03A4"/>
    <w:rsid w:val="006D318A"/>
    <w:rsid w:val="006D537B"/>
    <w:rsid w:val="006D7259"/>
    <w:rsid w:val="006E0BA3"/>
    <w:rsid w:val="006E1080"/>
    <w:rsid w:val="006E1B5D"/>
    <w:rsid w:val="006E2368"/>
    <w:rsid w:val="006E3252"/>
    <w:rsid w:val="006E33E3"/>
    <w:rsid w:val="006E3660"/>
    <w:rsid w:val="006E366E"/>
    <w:rsid w:val="006E3772"/>
    <w:rsid w:val="006E3FC7"/>
    <w:rsid w:val="006E4504"/>
    <w:rsid w:val="006E5E63"/>
    <w:rsid w:val="006E62D0"/>
    <w:rsid w:val="006E6492"/>
    <w:rsid w:val="006E6637"/>
    <w:rsid w:val="006F16BE"/>
    <w:rsid w:val="006F39D6"/>
    <w:rsid w:val="00701DB1"/>
    <w:rsid w:val="007027D6"/>
    <w:rsid w:val="00704DA1"/>
    <w:rsid w:val="007058C2"/>
    <w:rsid w:val="00705BE5"/>
    <w:rsid w:val="00707A13"/>
    <w:rsid w:val="00707EB3"/>
    <w:rsid w:val="007108F9"/>
    <w:rsid w:val="0071127C"/>
    <w:rsid w:val="00712325"/>
    <w:rsid w:val="00712814"/>
    <w:rsid w:val="00712D2A"/>
    <w:rsid w:val="00716A60"/>
    <w:rsid w:val="00717B66"/>
    <w:rsid w:val="00720ABB"/>
    <w:rsid w:val="00721B58"/>
    <w:rsid w:val="00721C4B"/>
    <w:rsid w:val="00722F11"/>
    <w:rsid w:val="007231BF"/>
    <w:rsid w:val="00724628"/>
    <w:rsid w:val="00726250"/>
    <w:rsid w:val="0073285F"/>
    <w:rsid w:val="007334EF"/>
    <w:rsid w:val="00734D2A"/>
    <w:rsid w:val="007358AE"/>
    <w:rsid w:val="007363A5"/>
    <w:rsid w:val="00736FEF"/>
    <w:rsid w:val="007371D8"/>
    <w:rsid w:val="00737836"/>
    <w:rsid w:val="00741BFC"/>
    <w:rsid w:val="00741F16"/>
    <w:rsid w:val="00743CEC"/>
    <w:rsid w:val="00745C0A"/>
    <w:rsid w:val="00747EDF"/>
    <w:rsid w:val="00750233"/>
    <w:rsid w:val="00750E8C"/>
    <w:rsid w:val="00751974"/>
    <w:rsid w:val="00752D7F"/>
    <w:rsid w:val="00752E72"/>
    <w:rsid w:val="0075368D"/>
    <w:rsid w:val="00754C2D"/>
    <w:rsid w:val="007554A0"/>
    <w:rsid w:val="0075651E"/>
    <w:rsid w:val="00756F9C"/>
    <w:rsid w:val="007575F7"/>
    <w:rsid w:val="00757E66"/>
    <w:rsid w:val="0076108D"/>
    <w:rsid w:val="007627DD"/>
    <w:rsid w:val="007647B3"/>
    <w:rsid w:val="00770F65"/>
    <w:rsid w:val="00771720"/>
    <w:rsid w:val="0077187E"/>
    <w:rsid w:val="00772ADD"/>
    <w:rsid w:val="00772EEF"/>
    <w:rsid w:val="00773CE9"/>
    <w:rsid w:val="00773D55"/>
    <w:rsid w:val="00774535"/>
    <w:rsid w:val="00774B01"/>
    <w:rsid w:val="0077640A"/>
    <w:rsid w:val="007768D2"/>
    <w:rsid w:val="00777A7D"/>
    <w:rsid w:val="0078116B"/>
    <w:rsid w:val="00783A2A"/>
    <w:rsid w:val="00783F1C"/>
    <w:rsid w:val="00784A87"/>
    <w:rsid w:val="007902F3"/>
    <w:rsid w:val="007926DA"/>
    <w:rsid w:val="00793A3C"/>
    <w:rsid w:val="007941F9"/>
    <w:rsid w:val="007971E1"/>
    <w:rsid w:val="00797709"/>
    <w:rsid w:val="007A0277"/>
    <w:rsid w:val="007A0485"/>
    <w:rsid w:val="007A1371"/>
    <w:rsid w:val="007A21A8"/>
    <w:rsid w:val="007A2F5C"/>
    <w:rsid w:val="007B201B"/>
    <w:rsid w:val="007B2F18"/>
    <w:rsid w:val="007B3151"/>
    <w:rsid w:val="007B536A"/>
    <w:rsid w:val="007B61D5"/>
    <w:rsid w:val="007C039D"/>
    <w:rsid w:val="007C1274"/>
    <w:rsid w:val="007C13DC"/>
    <w:rsid w:val="007C1623"/>
    <w:rsid w:val="007C1E2D"/>
    <w:rsid w:val="007C5F9E"/>
    <w:rsid w:val="007C71D2"/>
    <w:rsid w:val="007D118D"/>
    <w:rsid w:val="007D1F5E"/>
    <w:rsid w:val="007D3E8E"/>
    <w:rsid w:val="007D40EA"/>
    <w:rsid w:val="007D4C93"/>
    <w:rsid w:val="007D6DEA"/>
    <w:rsid w:val="007E01EE"/>
    <w:rsid w:val="007E3CDF"/>
    <w:rsid w:val="007E3F94"/>
    <w:rsid w:val="007E4091"/>
    <w:rsid w:val="007E7BBF"/>
    <w:rsid w:val="007F07CE"/>
    <w:rsid w:val="007F1039"/>
    <w:rsid w:val="007F2C2E"/>
    <w:rsid w:val="007F3252"/>
    <w:rsid w:val="007F6F33"/>
    <w:rsid w:val="00801E39"/>
    <w:rsid w:val="00802CBE"/>
    <w:rsid w:val="00805541"/>
    <w:rsid w:val="008068EE"/>
    <w:rsid w:val="008142C1"/>
    <w:rsid w:val="00815363"/>
    <w:rsid w:val="008159A5"/>
    <w:rsid w:val="008179FC"/>
    <w:rsid w:val="0082017C"/>
    <w:rsid w:val="00823530"/>
    <w:rsid w:val="00824EA3"/>
    <w:rsid w:val="00825D46"/>
    <w:rsid w:val="00826E57"/>
    <w:rsid w:val="00831292"/>
    <w:rsid w:val="00831647"/>
    <w:rsid w:val="00831C65"/>
    <w:rsid w:val="00831FFF"/>
    <w:rsid w:val="00834DBF"/>
    <w:rsid w:val="00835CE7"/>
    <w:rsid w:val="008361F9"/>
    <w:rsid w:val="00836271"/>
    <w:rsid w:val="00837A08"/>
    <w:rsid w:val="008439E1"/>
    <w:rsid w:val="00843C5B"/>
    <w:rsid w:val="00843CDC"/>
    <w:rsid w:val="00843E5D"/>
    <w:rsid w:val="00843E93"/>
    <w:rsid w:val="00844C6E"/>
    <w:rsid w:val="008450BC"/>
    <w:rsid w:val="00851922"/>
    <w:rsid w:val="00853A74"/>
    <w:rsid w:val="008541FD"/>
    <w:rsid w:val="008547B3"/>
    <w:rsid w:val="00855674"/>
    <w:rsid w:val="00857D23"/>
    <w:rsid w:val="00861C31"/>
    <w:rsid w:val="0086209B"/>
    <w:rsid w:val="00862347"/>
    <w:rsid w:val="00863481"/>
    <w:rsid w:val="0086364C"/>
    <w:rsid w:val="0086453A"/>
    <w:rsid w:val="00865946"/>
    <w:rsid w:val="00867BF1"/>
    <w:rsid w:val="00870041"/>
    <w:rsid w:val="008708B2"/>
    <w:rsid w:val="00871219"/>
    <w:rsid w:val="008712BE"/>
    <w:rsid w:val="00872255"/>
    <w:rsid w:val="00874817"/>
    <w:rsid w:val="008752D4"/>
    <w:rsid w:val="00875CCF"/>
    <w:rsid w:val="00881A9F"/>
    <w:rsid w:val="008824E0"/>
    <w:rsid w:val="00883CC8"/>
    <w:rsid w:val="00885F05"/>
    <w:rsid w:val="0089015C"/>
    <w:rsid w:val="00890182"/>
    <w:rsid w:val="00891796"/>
    <w:rsid w:val="00891C8F"/>
    <w:rsid w:val="00893B81"/>
    <w:rsid w:val="008960A3"/>
    <w:rsid w:val="008961CF"/>
    <w:rsid w:val="0089730B"/>
    <w:rsid w:val="0089770B"/>
    <w:rsid w:val="008A089E"/>
    <w:rsid w:val="008A0A8B"/>
    <w:rsid w:val="008A0C07"/>
    <w:rsid w:val="008A28C5"/>
    <w:rsid w:val="008A6530"/>
    <w:rsid w:val="008A7F15"/>
    <w:rsid w:val="008B396D"/>
    <w:rsid w:val="008B4501"/>
    <w:rsid w:val="008B6754"/>
    <w:rsid w:val="008C1271"/>
    <w:rsid w:val="008C25B9"/>
    <w:rsid w:val="008C37BB"/>
    <w:rsid w:val="008C47F3"/>
    <w:rsid w:val="008C4803"/>
    <w:rsid w:val="008C6D6C"/>
    <w:rsid w:val="008D0EF9"/>
    <w:rsid w:val="008D1682"/>
    <w:rsid w:val="008D1DAF"/>
    <w:rsid w:val="008D35B6"/>
    <w:rsid w:val="008D3F5D"/>
    <w:rsid w:val="008D4CE2"/>
    <w:rsid w:val="008D6626"/>
    <w:rsid w:val="008D6CD2"/>
    <w:rsid w:val="008E084C"/>
    <w:rsid w:val="008E162B"/>
    <w:rsid w:val="008E221C"/>
    <w:rsid w:val="008E3237"/>
    <w:rsid w:val="008E4E60"/>
    <w:rsid w:val="008E646F"/>
    <w:rsid w:val="008F0432"/>
    <w:rsid w:val="008F0F1A"/>
    <w:rsid w:val="008F3D8F"/>
    <w:rsid w:val="008F798C"/>
    <w:rsid w:val="00900442"/>
    <w:rsid w:val="00901167"/>
    <w:rsid w:val="0090313F"/>
    <w:rsid w:val="00906A59"/>
    <w:rsid w:val="0090715C"/>
    <w:rsid w:val="00907AE4"/>
    <w:rsid w:val="00907D3B"/>
    <w:rsid w:val="009102A3"/>
    <w:rsid w:val="00913C67"/>
    <w:rsid w:val="009154BA"/>
    <w:rsid w:val="00917649"/>
    <w:rsid w:val="009202B3"/>
    <w:rsid w:val="009216D7"/>
    <w:rsid w:val="00922B42"/>
    <w:rsid w:val="0092336C"/>
    <w:rsid w:val="009245B4"/>
    <w:rsid w:val="00925044"/>
    <w:rsid w:val="00927516"/>
    <w:rsid w:val="009302F7"/>
    <w:rsid w:val="00931279"/>
    <w:rsid w:val="00931B32"/>
    <w:rsid w:val="0093299D"/>
    <w:rsid w:val="00934289"/>
    <w:rsid w:val="00936095"/>
    <w:rsid w:val="009412F3"/>
    <w:rsid w:val="009417A9"/>
    <w:rsid w:val="00942D18"/>
    <w:rsid w:val="009459B8"/>
    <w:rsid w:val="009472AF"/>
    <w:rsid w:val="009472BB"/>
    <w:rsid w:val="009500E4"/>
    <w:rsid w:val="00951783"/>
    <w:rsid w:val="00952127"/>
    <w:rsid w:val="00952243"/>
    <w:rsid w:val="009526E6"/>
    <w:rsid w:val="00953487"/>
    <w:rsid w:val="00954190"/>
    <w:rsid w:val="009544C5"/>
    <w:rsid w:val="00955CE3"/>
    <w:rsid w:val="0095641B"/>
    <w:rsid w:val="009576FD"/>
    <w:rsid w:val="00957B06"/>
    <w:rsid w:val="00960D99"/>
    <w:rsid w:val="009611FC"/>
    <w:rsid w:val="0096140E"/>
    <w:rsid w:val="00961885"/>
    <w:rsid w:val="009619E0"/>
    <w:rsid w:val="00961AFC"/>
    <w:rsid w:val="009630A6"/>
    <w:rsid w:val="00963878"/>
    <w:rsid w:val="00963C32"/>
    <w:rsid w:val="009651E9"/>
    <w:rsid w:val="00966E3D"/>
    <w:rsid w:val="009700C8"/>
    <w:rsid w:val="00970801"/>
    <w:rsid w:val="00970A39"/>
    <w:rsid w:val="0097136D"/>
    <w:rsid w:val="00971850"/>
    <w:rsid w:val="00972335"/>
    <w:rsid w:val="00975AA3"/>
    <w:rsid w:val="00976113"/>
    <w:rsid w:val="00977175"/>
    <w:rsid w:val="009823AC"/>
    <w:rsid w:val="00984ACB"/>
    <w:rsid w:val="00984B3F"/>
    <w:rsid w:val="00985992"/>
    <w:rsid w:val="00987508"/>
    <w:rsid w:val="00992404"/>
    <w:rsid w:val="00992701"/>
    <w:rsid w:val="0099493F"/>
    <w:rsid w:val="00996579"/>
    <w:rsid w:val="009A04A4"/>
    <w:rsid w:val="009A187F"/>
    <w:rsid w:val="009A29EA"/>
    <w:rsid w:val="009A59B5"/>
    <w:rsid w:val="009A5E80"/>
    <w:rsid w:val="009A628D"/>
    <w:rsid w:val="009A7A4C"/>
    <w:rsid w:val="009B2E5F"/>
    <w:rsid w:val="009B73D6"/>
    <w:rsid w:val="009B77C8"/>
    <w:rsid w:val="009C150A"/>
    <w:rsid w:val="009C23B5"/>
    <w:rsid w:val="009C241C"/>
    <w:rsid w:val="009C4E65"/>
    <w:rsid w:val="009C60CA"/>
    <w:rsid w:val="009D1811"/>
    <w:rsid w:val="009D2BAF"/>
    <w:rsid w:val="009D47E2"/>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E7561"/>
    <w:rsid w:val="009F18B7"/>
    <w:rsid w:val="009F2CE3"/>
    <w:rsid w:val="009F4D9E"/>
    <w:rsid w:val="009F56FC"/>
    <w:rsid w:val="009F5CC1"/>
    <w:rsid w:val="009F5CD0"/>
    <w:rsid w:val="009F5DDF"/>
    <w:rsid w:val="009F62F1"/>
    <w:rsid w:val="00A01CA9"/>
    <w:rsid w:val="00A0217F"/>
    <w:rsid w:val="00A02D4D"/>
    <w:rsid w:val="00A02E5C"/>
    <w:rsid w:val="00A05C65"/>
    <w:rsid w:val="00A06189"/>
    <w:rsid w:val="00A068F8"/>
    <w:rsid w:val="00A0725A"/>
    <w:rsid w:val="00A130CA"/>
    <w:rsid w:val="00A141AC"/>
    <w:rsid w:val="00A15F6F"/>
    <w:rsid w:val="00A1625D"/>
    <w:rsid w:val="00A20996"/>
    <w:rsid w:val="00A217F1"/>
    <w:rsid w:val="00A246C0"/>
    <w:rsid w:val="00A24CAE"/>
    <w:rsid w:val="00A25942"/>
    <w:rsid w:val="00A26CB0"/>
    <w:rsid w:val="00A3334B"/>
    <w:rsid w:val="00A34895"/>
    <w:rsid w:val="00A351C8"/>
    <w:rsid w:val="00A35E7C"/>
    <w:rsid w:val="00A3618D"/>
    <w:rsid w:val="00A37408"/>
    <w:rsid w:val="00A37A8A"/>
    <w:rsid w:val="00A37D75"/>
    <w:rsid w:val="00A40133"/>
    <w:rsid w:val="00A41264"/>
    <w:rsid w:val="00A4223A"/>
    <w:rsid w:val="00A44F0B"/>
    <w:rsid w:val="00A45F97"/>
    <w:rsid w:val="00A478B8"/>
    <w:rsid w:val="00A51393"/>
    <w:rsid w:val="00A520F3"/>
    <w:rsid w:val="00A5644E"/>
    <w:rsid w:val="00A62272"/>
    <w:rsid w:val="00A629E9"/>
    <w:rsid w:val="00A6693B"/>
    <w:rsid w:val="00A71405"/>
    <w:rsid w:val="00A7315C"/>
    <w:rsid w:val="00A74AB9"/>
    <w:rsid w:val="00A76920"/>
    <w:rsid w:val="00A80291"/>
    <w:rsid w:val="00A81F9F"/>
    <w:rsid w:val="00A854A7"/>
    <w:rsid w:val="00A86461"/>
    <w:rsid w:val="00A879D6"/>
    <w:rsid w:val="00A907DE"/>
    <w:rsid w:val="00A914CD"/>
    <w:rsid w:val="00A92151"/>
    <w:rsid w:val="00A92980"/>
    <w:rsid w:val="00A935DB"/>
    <w:rsid w:val="00A93AD4"/>
    <w:rsid w:val="00A9577E"/>
    <w:rsid w:val="00A9770F"/>
    <w:rsid w:val="00A97833"/>
    <w:rsid w:val="00A9786A"/>
    <w:rsid w:val="00AA52BA"/>
    <w:rsid w:val="00AA5AAB"/>
    <w:rsid w:val="00AA68E8"/>
    <w:rsid w:val="00AA7A0A"/>
    <w:rsid w:val="00AA7AD0"/>
    <w:rsid w:val="00AB138E"/>
    <w:rsid w:val="00AB2845"/>
    <w:rsid w:val="00AB4435"/>
    <w:rsid w:val="00AB5243"/>
    <w:rsid w:val="00AB60B1"/>
    <w:rsid w:val="00AC2157"/>
    <w:rsid w:val="00AC2B3D"/>
    <w:rsid w:val="00AC3EAC"/>
    <w:rsid w:val="00AC4215"/>
    <w:rsid w:val="00AC44ED"/>
    <w:rsid w:val="00AC458E"/>
    <w:rsid w:val="00AC5349"/>
    <w:rsid w:val="00AC67C2"/>
    <w:rsid w:val="00AC729C"/>
    <w:rsid w:val="00AD002B"/>
    <w:rsid w:val="00AD0BFF"/>
    <w:rsid w:val="00AD2F2C"/>
    <w:rsid w:val="00AD30FE"/>
    <w:rsid w:val="00AD4007"/>
    <w:rsid w:val="00AD5762"/>
    <w:rsid w:val="00AD57E0"/>
    <w:rsid w:val="00AD7F63"/>
    <w:rsid w:val="00AE0CB0"/>
    <w:rsid w:val="00AE1164"/>
    <w:rsid w:val="00AE24EA"/>
    <w:rsid w:val="00AE5168"/>
    <w:rsid w:val="00AE5BC6"/>
    <w:rsid w:val="00AE5E14"/>
    <w:rsid w:val="00AE6280"/>
    <w:rsid w:val="00AE6E6E"/>
    <w:rsid w:val="00AF015B"/>
    <w:rsid w:val="00AF1262"/>
    <w:rsid w:val="00AF2660"/>
    <w:rsid w:val="00AF2825"/>
    <w:rsid w:val="00AF3413"/>
    <w:rsid w:val="00AF4A32"/>
    <w:rsid w:val="00AF608A"/>
    <w:rsid w:val="00AF64A6"/>
    <w:rsid w:val="00B0130C"/>
    <w:rsid w:val="00B03638"/>
    <w:rsid w:val="00B04044"/>
    <w:rsid w:val="00B04BFC"/>
    <w:rsid w:val="00B06F17"/>
    <w:rsid w:val="00B10999"/>
    <w:rsid w:val="00B10B61"/>
    <w:rsid w:val="00B117C8"/>
    <w:rsid w:val="00B12885"/>
    <w:rsid w:val="00B13E69"/>
    <w:rsid w:val="00B13ED1"/>
    <w:rsid w:val="00B1454F"/>
    <w:rsid w:val="00B14E88"/>
    <w:rsid w:val="00B14EE4"/>
    <w:rsid w:val="00B16393"/>
    <w:rsid w:val="00B206A6"/>
    <w:rsid w:val="00B22A2B"/>
    <w:rsid w:val="00B2327C"/>
    <w:rsid w:val="00B23FE4"/>
    <w:rsid w:val="00B24B8C"/>
    <w:rsid w:val="00B24F4A"/>
    <w:rsid w:val="00B260BB"/>
    <w:rsid w:val="00B278A6"/>
    <w:rsid w:val="00B35FD6"/>
    <w:rsid w:val="00B36E10"/>
    <w:rsid w:val="00B373D0"/>
    <w:rsid w:val="00B406D2"/>
    <w:rsid w:val="00B4320B"/>
    <w:rsid w:val="00B43451"/>
    <w:rsid w:val="00B4411B"/>
    <w:rsid w:val="00B44ABF"/>
    <w:rsid w:val="00B47925"/>
    <w:rsid w:val="00B47A1B"/>
    <w:rsid w:val="00B50297"/>
    <w:rsid w:val="00B5041A"/>
    <w:rsid w:val="00B514C1"/>
    <w:rsid w:val="00B524C5"/>
    <w:rsid w:val="00B55203"/>
    <w:rsid w:val="00B56A53"/>
    <w:rsid w:val="00B56B4C"/>
    <w:rsid w:val="00B56C0B"/>
    <w:rsid w:val="00B576E9"/>
    <w:rsid w:val="00B5799A"/>
    <w:rsid w:val="00B57E32"/>
    <w:rsid w:val="00B6027C"/>
    <w:rsid w:val="00B64272"/>
    <w:rsid w:val="00B64A2E"/>
    <w:rsid w:val="00B661F4"/>
    <w:rsid w:val="00B73454"/>
    <w:rsid w:val="00B76F8D"/>
    <w:rsid w:val="00B81A7C"/>
    <w:rsid w:val="00B82AA3"/>
    <w:rsid w:val="00B83CA8"/>
    <w:rsid w:val="00B83D38"/>
    <w:rsid w:val="00B83F50"/>
    <w:rsid w:val="00B84433"/>
    <w:rsid w:val="00B845E9"/>
    <w:rsid w:val="00B85BAB"/>
    <w:rsid w:val="00B860DE"/>
    <w:rsid w:val="00B86E6E"/>
    <w:rsid w:val="00B86F50"/>
    <w:rsid w:val="00B900E7"/>
    <w:rsid w:val="00B904D2"/>
    <w:rsid w:val="00B937BC"/>
    <w:rsid w:val="00B9478F"/>
    <w:rsid w:val="00B9558A"/>
    <w:rsid w:val="00B95C51"/>
    <w:rsid w:val="00B964C2"/>
    <w:rsid w:val="00B96826"/>
    <w:rsid w:val="00B97B98"/>
    <w:rsid w:val="00BA0BCF"/>
    <w:rsid w:val="00BA3FA3"/>
    <w:rsid w:val="00BA58EF"/>
    <w:rsid w:val="00BA70F1"/>
    <w:rsid w:val="00BB0E39"/>
    <w:rsid w:val="00BB0FBA"/>
    <w:rsid w:val="00BB2AB3"/>
    <w:rsid w:val="00BB3921"/>
    <w:rsid w:val="00BB39BA"/>
    <w:rsid w:val="00BB44C5"/>
    <w:rsid w:val="00BB5AB7"/>
    <w:rsid w:val="00BC1161"/>
    <w:rsid w:val="00BC289A"/>
    <w:rsid w:val="00BC325E"/>
    <w:rsid w:val="00BC3A63"/>
    <w:rsid w:val="00BD155D"/>
    <w:rsid w:val="00BD1C7E"/>
    <w:rsid w:val="00BD2D9D"/>
    <w:rsid w:val="00BD7476"/>
    <w:rsid w:val="00BE0BF8"/>
    <w:rsid w:val="00BE12D9"/>
    <w:rsid w:val="00BE13B3"/>
    <w:rsid w:val="00BE2B1A"/>
    <w:rsid w:val="00BE4162"/>
    <w:rsid w:val="00BE64AF"/>
    <w:rsid w:val="00BF7530"/>
    <w:rsid w:val="00C0084D"/>
    <w:rsid w:val="00C00BE1"/>
    <w:rsid w:val="00C02BAC"/>
    <w:rsid w:val="00C051EF"/>
    <w:rsid w:val="00C065AB"/>
    <w:rsid w:val="00C13D43"/>
    <w:rsid w:val="00C14345"/>
    <w:rsid w:val="00C15E18"/>
    <w:rsid w:val="00C22870"/>
    <w:rsid w:val="00C22919"/>
    <w:rsid w:val="00C22AFC"/>
    <w:rsid w:val="00C23790"/>
    <w:rsid w:val="00C23995"/>
    <w:rsid w:val="00C24CCD"/>
    <w:rsid w:val="00C2511B"/>
    <w:rsid w:val="00C25429"/>
    <w:rsid w:val="00C25FAC"/>
    <w:rsid w:val="00C26F62"/>
    <w:rsid w:val="00C27AFE"/>
    <w:rsid w:val="00C30048"/>
    <w:rsid w:val="00C34408"/>
    <w:rsid w:val="00C346CE"/>
    <w:rsid w:val="00C37E19"/>
    <w:rsid w:val="00C4083F"/>
    <w:rsid w:val="00C42218"/>
    <w:rsid w:val="00C42EF9"/>
    <w:rsid w:val="00C445D1"/>
    <w:rsid w:val="00C44C9C"/>
    <w:rsid w:val="00C53CD8"/>
    <w:rsid w:val="00C54343"/>
    <w:rsid w:val="00C55118"/>
    <w:rsid w:val="00C556E2"/>
    <w:rsid w:val="00C57983"/>
    <w:rsid w:val="00C63322"/>
    <w:rsid w:val="00C6405D"/>
    <w:rsid w:val="00C64C6D"/>
    <w:rsid w:val="00C67A49"/>
    <w:rsid w:val="00C701B2"/>
    <w:rsid w:val="00C73A39"/>
    <w:rsid w:val="00C74584"/>
    <w:rsid w:val="00C7512B"/>
    <w:rsid w:val="00C81EA8"/>
    <w:rsid w:val="00C83632"/>
    <w:rsid w:val="00C85070"/>
    <w:rsid w:val="00C86337"/>
    <w:rsid w:val="00C876AE"/>
    <w:rsid w:val="00C908E4"/>
    <w:rsid w:val="00C95F59"/>
    <w:rsid w:val="00C96D49"/>
    <w:rsid w:val="00CA28BA"/>
    <w:rsid w:val="00CB0CE4"/>
    <w:rsid w:val="00CB1A0D"/>
    <w:rsid w:val="00CB1B7C"/>
    <w:rsid w:val="00CB25B3"/>
    <w:rsid w:val="00CB415B"/>
    <w:rsid w:val="00CB4993"/>
    <w:rsid w:val="00CB4C80"/>
    <w:rsid w:val="00CC07E9"/>
    <w:rsid w:val="00CC33B4"/>
    <w:rsid w:val="00CC3A55"/>
    <w:rsid w:val="00CC45B5"/>
    <w:rsid w:val="00CC4681"/>
    <w:rsid w:val="00CC51D7"/>
    <w:rsid w:val="00CD0EEB"/>
    <w:rsid w:val="00CD336F"/>
    <w:rsid w:val="00CD3643"/>
    <w:rsid w:val="00CD543B"/>
    <w:rsid w:val="00CD75C4"/>
    <w:rsid w:val="00CD7C23"/>
    <w:rsid w:val="00CD7FF3"/>
    <w:rsid w:val="00CE04C5"/>
    <w:rsid w:val="00CE2D0F"/>
    <w:rsid w:val="00CE3D42"/>
    <w:rsid w:val="00CF0B48"/>
    <w:rsid w:val="00CF154B"/>
    <w:rsid w:val="00CF1C15"/>
    <w:rsid w:val="00CF1EF5"/>
    <w:rsid w:val="00CF3B5B"/>
    <w:rsid w:val="00CF60D3"/>
    <w:rsid w:val="00D001FD"/>
    <w:rsid w:val="00D04D21"/>
    <w:rsid w:val="00D04F26"/>
    <w:rsid w:val="00D062D3"/>
    <w:rsid w:val="00D06313"/>
    <w:rsid w:val="00D07D6A"/>
    <w:rsid w:val="00D10188"/>
    <w:rsid w:val="00D10AFE"/>
    <w:rsid w:val="00D11D28"/>
    <w:rsid w:val="00D12ABF"/>
    <w:rsid w:val="00D12E5F"/>
    <w:rsid w:val="00D13182"/>
    <w:rsid w:val="00D139A2"/>
    <w:rsid w:val="00D1484B"/>
    <w:rsid w:val="00D14CA3"/>
    <w:rsid w:val="00D15FDD"/>
    <w:rsid w:val="00D20018"/>
    <w:rsid w:val="00D21303"/>
    <w:rsid w:val="00D21DEE"/>
    <w:rsid w:val="00D25701"/>
    <w:rsid w:val="00D260AB"/>
    <w:rsid w:val="00D2691F"/>
    <w:rsid w:val="00D30C1D"/>
    <w:rsid w:val="00D36E7F"/>
    <w:rsid w:val="00D36F86"/>
    <w:rsid w:val="00D370C5"/>
    <w:rsid w:val="00D3777C"/>
    <w:rsid w:val="00D40183"/>
    <w:rsid w:val="00D4115D"/>
    <w:rsid w:val="00D411E2"/>
    <w:rsid w:val="00D42A91"/>
    <w:rsid w:val="00D44B86"/>
    <w:rsid w:val="00D4588E"/>
    <w:rsid w:val="00D45CF2"/>
    <w:rsid w:val="00D50683"/>
    <w:rsid w:val="00D52D35"/>
    <w:rsid w:val="00D533AC"/>
    <w:rsid w:val="00D53475"/>
    <w:rsid w:val="00D55F91"/>
    <w:rsid w:val="00D563A1"/>
    <w:rsid w:val="00D57041"/>
    <w:rsid w:val="00D60743"/>
    <w:rsid w:val="00D60AED"/>
    <w:rsid w:val="00D60BAC"/>
    <w:rsid w:val="00D65C59"/>
    <w:rsid w:val="00D66291"/>
    <w:rsid w:val="00D72449"/>
    <w:rsid w:val="00D742E1"/>
    <w:rsid w:val="00D754D6"/>
    <w:rsid w:val="00D759F7"/>
    <w:rsid w:val="00D75FDC"/>
    <w:rsid w:val="00D80025"/>
    <w:rsid w:val="00D80516"/>
    <w:rsid w:val="00D80A6C"/>
    <w:rsid w:val="00D8440F"/>
    <w:rsid w:val="00D8506A"/>
    <w:rsid w:val="00D85088"/>
    <w:rsid w:val="00D851C1"/>
    <w:rsid w:val="00D853F2"/>
    <w:rsid w:val="00D85FAF"/>
    <w:rsid w:val="00D86301"/>
    <w:rsid w:val="00D87DC7"/>
    <w:rsid w:val="00D91913"/>
    <w:rsid w:val="00D9232F"/>
    <w:rsid w:val="00D936ED"/>
    <w:rsid w:val="00D93872"/>
    <w:rsid w:val="00D944EA"/>
    <w:rsid w:val="00D95486"/>
    <w:rsid w:val="00D95FFD"/>
    <w:rsid w:val="00DA1319"/>
    <w:rsid w:val="00DA7CE2"/>
    <w:rsid w:val="00DA7F23"/>
    <w:rsid w:val="00DB1487"/>
    <w:rsid w:val="00DB239B"/>
    <w:rsid w:val="00DB2E3F"/>
    <w:rsid w:val="00DB3568"/>
    <w:rsid w:val="00DB3AD5"/>
    <w:rsid w:val="00DC0478"/>
    <w:rsid w:val="00DC1595"/>
    <w:rsid w:val="00DC273F"/>
    <w:rsid w:val="00DC401F"/>
    <w:rsid w:val="00DC430E"/>
    <w:rsid w:val="00DC5446"/>
    <w:rsid w:val="00DC6F64"/>
    <w:rsid w:val="00DC7F00"/>
    <w:rsid w:val="00DD0214"/>
    <w:rsid w:val="00DD2702"/>
    <w:rsid w:val="00DD3C0B"/>
    <w:rsid w:val="00DD62EF"/>
    <w:rsid w:val="00DE07F3"/>
    <w:rsid w:val="00DE1ADC"/>
    <w:rsid w:val="00DE3087"/>
    <w:rsid w:val="00DE334D"/>
    <w:rsid w:val="00DE3788"/>
    <w:rsid w:val="00DE7723"/>
    <w:rsid w:val="00DE7E07"/>
    <w:rsid w:val="00DF056F"/>
    <w:rsid w:val="00DF0794"/>
    <w:rsid w:val="00DF186F"/>
    <w:rsid w:val="00DF586A"/>
    <w:rsid w:val="00DF5AFE"/>
    <w:rsid w:val="00DF5E08"/>
    <w:rsid w:val="00DF66FA"/>
    <w:rsid w:val="00DF7563"/>
    <w:rsid w:val="00DF7A57"/>
    <w:rsid w:val="00E015DF"/>
    <w:rsid w:val="00E02027"/>
    <w:rsid w:val="00E02D20"/>
    <w:rsid w:val="00E03279"/>
    <w:rsid w:val="00E05412"/>
    <w:rsid w:val="00E058D1"/>
    <w:rsid w:val="00E064B7"/>
    <w:rsid w:val="00E07565"/>
    <w:rsid w:val="00E1131B"/>
    <w:rsid w:val="00E1231C"/>
    <w:rsid w:val="00E12A8F"/>
    <w:rsid w:val="00E137C8"/>
    <w:rsid w:val="00E13B31"/>
    <w:rsid w:val="00E14172"/>
    <w:rsid w:val="00E15368"/>
    <w:rsid w:val="00E15669"/>
    <w:rsid w:val="00E16B53"/>
    <w:rsid w:val="00E1776D"/>
    <w:rsid w:val="00E216AA"/>
    <w:rsid w:val="00E21F16"/>
    <w:rsid w:val="00E26D43"/>
    <w:rsid w:val="00E2703F"/>
    <w:rsid w:val="00E27230"/>
    <w:rsid w:val="00E3006C"/>
    <w:rsid w:val="00E3050B"/>
    <w:rsid w:val="00E31D80"/>
    <w:rsid w:val="00E31D8D"/>
    <w:rsid w:val="00E31D94"/>
    <w:rsid w:val="00E37202"/>
    <w:rsid w:val="00E40CD5"/>
    <w:rsid w:val="00E41C69"/>
    <w:rsid w:val="00E4463F"/>
    <w:rsid w:val="00E45A69"/>
    <w:rsid w:val="00E47163"/>
    <w:rsid w:val="00E52253"/>
    <w:rsid w:val="00E5344C"/>
    <w:rsid w:val="00E53A5C"/>
    <w:rsid w:val="00E543A9"/>
    <w:rsid w:val="00E5444F"/>
    <w:rsid w:val="00E54F0A"/>
    <w:rsid w:val="00E57AED"/>
    <w:rsid w:val="00E607A5"/>
    <w:rsid w:val="00E60D5F"/>
    <w:rsid w:val="00E61D5E"/>
    <w:rsid w:val="00E661B1"/>
    <w:rsid w:val="00E6640A"/>
    <w:rsid w:val="00E67A8E"/>
    <w:rsid w:val="00E67BBC"/>
    <w:rsid w:val="00E67C26"/>
    <w:rsid w:val="00E704BC"/>
    <w:rsid w:val="00E7398A"/>
    <w:rsid w:val="00E77AC3"/>
    <w:rsid w:val="00E77EA9"/>
    <w:rsid w:val="00E85B9B"/>
    <w:rsid w:val="00E85DA8"/>
    <w:rsid w:val="00E91D13"/>
    <w:rsid w:val="00E92160"/>
    <w:rsid w:val="00E93F1D"/>
    <w:rsid w:val="00E94915"/>
    <w:rsid w:val="00E94B01"/>
    <w:rsid w:val="00E95FC7"/>
    <w:rsid w:val="00E96EC2"/>
    <w:rsid w:val="00E97751"/>
    <w:rsid w:val="00EA0218"/>
    <w:rsid w:val="00EA4134"/>
    <w:rsid w:val="00EA7356"/>
    <w:rsid w:val="00EA7A91"/>
    <w:rsid w:val="00EB19C8"/>
    <w:rsid w:val="00EB26D1"/>
    <w:rsid w:val="00EB5069"/>
    <w:rsid w:val="00EB5333"/>
    <w:rsid w:val="00EC113A"/>
    <w:rsid w:val="00EC2FEA"/>
    <w:rsid w:val="00EC3533"/>
    <w:rsid w:val="00EC43B6"/>
    <w:rsid w:val="00EC4B85"/>
    <w:rsid w:val="00EC4EA4"/>
    <w:rsid w:val="00EC7DA8"/>
    <w:rsid w:val="00ED0C9E"/>
    <w:rsid w:val="00ED2566"/>
    <w:rsid w:val="00ED42E7"/>
    <w:rsid w:val="00ED4313"/>
    <w:rsid w:val="00ED6415"/>
    <w:rsid w:val="00ED6629"/>
    <w:rsid w:val="00EE21C3"/>
    <w:rsid w:val="00EE2BD2"/>
    <w:rsid w:val="00EE2DF1"/>
    <w:rsid w:val="00EE455D"/>
    <w:rsid w:val="00EE4917"/>
    <w:rsid w:val="00EE5F90"/>
    <w:rsid w:val="00EE7072"/>
    <w:rsid w:val="00EE7F92"/>
    <w:rsid w:val="00EF0084"/>
    <w:rsid w:val="00EF0B3B"/>
    <w:rsid w:val="00EF0D1F"/>
    <w:rsid w:val="00EF3C16"/>
    <w:rsid w:val="00EF46E7"/>
    <w:rsid w:val="00EF662D"/>
    <w:rsid w:val="00F0131B"/>
    <w:rsid w:val="00F013BF"/>
    <w:rsid w:val="00F02208"/>
    <w:rsid w:val="00F05F88"/>
    <w:rsid w:val="00F117DC"/>
    <w:rsid w:val="00F14B62"/>
    <w:rsid w:val="00F16001"/>
    <w:rsid w:val="00F168B6"/>
    <w:rsid w:val="00F16B2D"/>
    <w:rsid w:val="00F20157"/>
    <w:rsid w:val="00F202DC"/>
    <w:rsid w:val="00F20E9F"/>
    <w:rsid w:val="00F22AE1"/>
    <w:rsid w:val="00F25007"/>
    <w:rsid w:val="00F305B6"/>
    <w:rsid w:val="00F3374E"/>
    <w:rsid w:val="00F33DF1"/>
    <w:rsid w:val="00F347A9"/>
    <w:rsid w:val="00F36FDE"/>
    <w:rsid w:val="00F4088B"/>
    <w:rsid w:val="00F4397E"/>
    <w:rsid w:val="00F44433"/>
    <w:rsid w:val="00F4475E"/>
    <w:rsid w:val="00F4568D"/>
    <w:rsid w:val="00F46DCD"/>
    <w:rsid w:val="00F50009"/>
    <w:rsid w:val="00F50180"/>
    <w:rsid w:val="00F508AE"/>
    <w:rsid w:val="00F51114"/>
    <w:rsid w:val="00F52AB8"/>
    <w:rsid w:val="00F53B66"/>
    <w:rsid w:val="00F546F6"/>
    <w:rsid w:val="00F619D8"/>
    <w:rsid w:val="00F6275F"/>
    <w:rsid w:val="00F62B33"/>
    <w:rsid w:val="00F63317"/>
    <w:rsid w:val="00F64322"/>
    <w:rsid w:val="00F66A02"/>
    <w:rsid w:val="00F67F39"/>
    <w:rsid w:val="00F700BA"/>
    <w:rsid w:val="00F701A4"/>
    <w:rsid w:val="00F7037A"/>
    <w:rsid w:val="00F75020"/>
    <w:rsid w:val="00F75EC7"/>
    <w:rsid w:val="00F77A90"/>
    <w:rsid w:val="00F803B0"/>
    <w:rsid w:val="00F8146D"/>
    <w:rsid w:val="00F836C7"/>
    <w:rsid w:val="00F87658"/>
    <w:rsid w:val="00F87882"/>
    <w:rsid w:val="00F902F1"/>
    <w:rsid w:val="00F90BF8"/>
    <w:rsid w:val="00F90CE4"/>
    <w:rsid w:val="00F90D47"/>
    <w:rsid w:val="00F927D5"/>
    <w:rsid w:val="00F92877"/>
    <w:rsid w:val="00F92AD7"/>
    <w:rsid w:val="00F942F9"/>
    <w:rsid w:val="00F95800"/>
    <w:rsid w:val="00F9584D"/>
    <w:rsid w:val="00FA010F"/>
    <w:rsid w:val="00FA0B97"/>
    <w:rsid w:val="00FA13E0"/>
    <w:rsid w:val="00FA3273"/>
    <w:rsid w:val="00FA3447"/>
    <w:rsid w:val="00FA4533"/>
    <w:rsid w:val="00FA58B3"/>
    <w:rsid w:val="00FA641A"/>
    <w:rsid w:val="00FA68EF"/>
    <w:rsid w:val="00FA7AB3"/>
    <w:rsid w:val="00FB0F70"/>
    <w:rsid w:val="00FB1103"/>
    <w:rsid w:val="00FB49D9"/>
    <w:rsid w:val="00FB5157"/>
    <w:rsid w:val="00FB6263"/>
    <w:rsid w:val="00FB642D"/>
    <w:rsid w:val="00FC1E5C"/>
    <w:rsid w:val="00FC21FB"/>
    <w:rsid w:val="00FC30CF"/>
    <w:rsid w:val="00FC3393"/>
    <w:rsid w:val="00FC51DF"/>
    <w:rsid w:val="00FD14B3"/>
    <w:rsid w:val="00FD1938"/>
    <w:rsid w:val="00FE11AA"/>
    <w:rsid w:val="00FE1BB8"/>
    <w:rsid w:val="00FE2053"/>
    <w:rsid w:val="00FE39C6"/>
    <w:rsid w:val="00FE5AE8"/>
    <w:rsid w:val="00FE5BE0"/>
    <w:rsid w:val="00FE7219"/>
    <w:rsid w:val="00FE79DE"/>
    <w:rsid w:val="00FF0DD6"/>
    <w:rsid w:val="00FF15D3"/>
    <w:rsid w:val="00FF3EC2"/>
    <w:rsid w:val="00FF559F"/>
    <w:rsid w:val="00FF5B73"/>
    <w:rsid w:val="01096635"/>
    <w:rsid w:val="017A8058"/>
    <w:rsid w:val="019F9793"/>
    <w:rsid w:val="023C2884"/>
    <w:rsid w:val="023EDB15"/>
    <w:rsid w:val="02698083"/>
    <w:rsid w:val="02A9CB7B"/>
    <w:rsid w:val="02B62156"/>
    <w:rsid w:val="03011D9F"/>
    <w:rsid w:val="031BED12"/>
    <w:rsid w:val="0335DE88"/>
    <w:rsid w:val="033C9393"/>
    <w:rsid w:val="03511FA6"/>
    <w:rsid w:val="039A6011"/>
    <w:rsid w:val="03A2B8FF"/>
    <w:rsid w:val="03DAAB76"/>
    <w:rsid w:val="03F568F8"/>
    <w:rsid w:val="03FABBC5"/>
    <w:rsid w:val="04270974"/>
    <w:rsid w:val="0429EA72"/>
    <w:rsid w:val="04401C44"/>
    <w:rsid w:val="0472AD77"/>
    <w:rsid w:val="048B3D75"/>
    <w:rsid w:val="04B36567"/>
    <w:rsid w:val="04FD7DE5"/>
    <w:rsid w:val="050ADCC9"/>
    <w:rsid w:val="051E4471"/>
    <w:rsid w:val="05406574"/>
    <w:rsid w:val="054E968C"/>
    <w:rsid w:val="05519816"/>
    <w:rsid w:val="0557BF02"/>
    <w:rsid w:val="0621A1FE"/>
    <w:rsid w:val="0667CE5E"/>
    <w:rsid w:val="06DACFA2"/>
    <w:rsid w:val="07016907"/>
    <w:rsid w:val="07151C8A"/>
    <w:rsid w:val="076E0CC4"/>
    <w:rsid w:val="07A4C254"/>
    <w:rsid w:val="07B42AA1"/>
    <w:rsid w:val="07B5395C"/>
    <w:rsid w:val="07BE0722"/>
    <w:rsid w:val="07C2DE37"/>
    <w:rsid w:val="07D11A14"/>
    <w:rsid w:val="089FCBD4"/>
    <w:rsid w:val="08AC6863"/>
    <w:rsid w:val="08B9482B"/>
    <w:rsid w:val="08EF977D"/>
    <w:rsid w:val="08F06153"/>
    <w:rsid w:val="090DA8EE"/>
    <w:rsid w:val="09427EC4"/>
    <w:rsid w:val="095BA721"/>
    <w:rsid w:val="09BC0175"/>
    <w:rsid w:val="09D0CD58"/>
    <w:rsid w:val="09D69756"/>
    <w:rsid w:val="09DBC15A"/>
    <w:rsid w:val="0A5C0826"/>
    <w:rsid w:val="0A8EF844"/>
    <w:rsid w:val="0AD37C1A"/>
    <w:rsid w:val="0AE35CFF"/>
    <w:rsid w:val="0B924A74"/>
    <w:rsid w:val="0BB2DBC4"/>
    <w:rsid w:val="0BED5078"/>
    <w:rsid w:val="0BF1F94D"/>
    <w:rsid w:val="0C7A1F86"/>
    <w:rsid w:val="0C964F5A"/>
    <w:rsid w:val="0CC51E8A"/>
    <w:rsid w:val="0CDED98F"/>
    <w:rsid w:val="0CF07CA1"/>
    <w:rsid w:val="0CF10D3B"/>
    <w:rsid w:val="0CF31F5F"/>
    <w:rsid w:val="0D5C475C"/>
    <w:rsid w:val="0DC37CC7"/>
    <w:rsid w:val="0DF09393"/>
    <w:rsid w:val="0DF34275"/>
    <w:rsid w:val="0E15EFE7"/>
    <w:rsid w:val="0E1B07E0"/>
    <w:rsid w:val="0E7590AD"/>
    <w:rsid w:val="0E999EA9"/>
    <w:rsid w:val="0EF4E386"/>
    <w:rsid w:val="0F203E9B"/>
    <w:rsid w:val="0F5F4D28"/>
    <w:rsid w:val="0F8A8A1B"/>
    <w:rsid w:val="0F8C63F4"/>
    <w:rsid w:val="0FB342F7"/>
    <w:rsid w:val="0FBEFE03"/>
    <w:rsid w:val="0FD09B7A"/>
    <w:rsid w:val="0FFBBF5B"/>
    <w:rsid w:val="10590A9A"/>
    <w:rsid w:val="1072BF05"/>
    <w:rsid w:val="109689BD"/>
    <w:rsid w:val="112A312F"/>
    <w:rsid w:val="117FF05E"/>
    <w:rsid w:val="119203B7"/>
    <w:rsid w:val="11B44428"/>
    <w:rsid w:val="11C001DC"/>
    <w:rsid w:val="11E70C11"/>
    <w:rsid w:val="12ABAD25"/>
    <w:rsid w:val="13459780"/>
    <w:rsid w:val="134737A9"/>
    <w:rsid w:val="1352D0F2"/>
    <w:rsid w:val="1393D51E"/>
    <w:rsid w:val="13A6DFB6"/>
    <w:rsid w:val="13BEE097"/>
    <w:rsid w:val="13C0919F"/>
    <w:rsid w:val="13CCE545"/>
    <w:rsid w:val="14103419"/>
    <w:rsid w:val="1432F1D3"/>
    <w:rsid w:val="146498EE"/>
    <w:rsid w:val="147639CF"/>
    <w:rsid w:val="14A63550"/>
    <w:rsid w:val="14E393F9"/>
    <w:rsid w:val="14F85942"/>
    <w:rsid w:val="15486F6A"/>
    <w:rsid w:val="159C24AF"/>
    <w:rsid w:val="15ADCC9D"/>
    <w:rsid w:val="15DF7E11"/>
    <w:rsid w:val="15EC810E"/>
    <w:rsid w:val="15F008C9"/>
    <w:rsid w:val="16335928"/>
    <w:rsid w:val="168BC71F"/>
    <w:rsid w:val="1694480B"/>
    <w:rsid w:val="17BEF77B"/>
    <w:rsid w:val="17F92107"/>
    <w:rsid w:val="18410260"/>
    <w:rsid w:val="187A50D9"/>
    <w:rsid w:val="187E3547"/>
    <w:rsid w:val="18F7745A"/>
    <w:rsid w:val="19128AD9"/>
    <w:rsid w:val="191815CD"/>
    <w:rsid w:val="19355641"/>
    <w:rsid w:val="1977CA5F"/>
    <w:rsid w:val="1990A95B"/>
    <w:rsid w:val="19AA1B7F"/>
    <w:rsid w:val="19AE928B"/>
    <w:rsid w:val="19FFF5A9"/>
    <w:rsid w:val="1A04C38C"/>
    <w:rsid w:val="1A41562B"/>
    <w:rsid w:val="1A58EC72"/>
    <w:rsid w:val="1A7002CD"/>
    <w:rsid w:val="1AD415CB"/>
    <w:rsid w:val="1AF73F68"/>
    <w:rsid w:val="1AFF77B0"/>
    <w:rsid w:val="1B05081D"/>
    <w:rsid w:val="1B232BB2"/>
    <w:rsid w:val="1B6B53A2"/>
    <w:rsid w:val="1BF8E5F2"/>
    <w:rsid w:val="1C30A046"/>
    <w:rsid w:val="1C3147D3"/>
    <w:rsid w:val="1C9FFA86"/>
    <w:rsid w:val="1CB1F99C"/>
    <w:rsid w:val="1D06A06B"/>
    <w:rsid w:val="1D70B8A3"/>
    <w:rsid w:val="1D903B92"/>
    <w:rsid w:val="1DE7B6F2"/>
    <w:rsid w:val="1DF70978"/>
    <w:rsid w:val="1E3952DD"/>
    <w:rsid w:val="1E9A1E9F"/>
    <w:rsid w:val="1EE319A8"/>
    <w:rsid w:val="1F0C8904"/>
    <w:rsid w:val="1F4703E2"/>
    <w:rsid w:val="1F92FA00"/>
    <w:rsid w:val="1F94FCDB"/>
    <w:rsid w:val="1FBBEE48"/>
    <w:rsid w:val="1FD0F607"/>
    <w:rsid w:val="1FDF3614"/>
    <w:rsid w:val="2004ABB2"/>
    <w:rsid w:val="2018CEC4"/>
    <w:rsid w:val="201C8684"/>
    <w:rsid w:val="2038528D"/>
    <w:rsid w:val="20748378"/>
    <w:rsid w:val="20ACDF0F"/>
    <w:rsid w:val="20C92ABD"/>
    <w:rsid w:val="20DE02D0"/>
    <w:rsid w:val="210738B4"/>
    <w:rsid w:val="21463718"/>
    <w:rsid w:val="21A07C13"/>
    <w:rsid w:val="21BE48D5"/>
    <w:rsid w:val="21CE6733"/>
    <w:rsid w:val="220451F5"/>
    <w:rsid w:val="2237A066"/>
    <w:rsid w:val="225A7EDD"/>
    <w:rsid w:val="226C2930"/>
    <w:rsid w:val="2281BA55"/>
    <w:rsid w:val="22C978D5"/>
    <w:rsid w:val="22D75531"/>
    <w:rsid w:val="22F35F66"/>
    <w:rsid w:val="23178D3C"/>
    <w:rsid w:val="23193871"/>
    <w:rsid w:val="2375A8D8"/>
    <w:rsid w:val="2397BFF7"/>
    <w:rsid w:val="23C4F106"/>
    <w:rsid w:val="23C9E0B2"/>
    <w:rsid w:val="23CE40A1"/>
    <w:rsid w:val="23D76C90"/>
    <w:rsid w:val="23DAC2E6"/>
    <w:rsid w:val="23F347C7"/>
    <w:rsid w:val="23F4934C"/>
    <w:rsid w:val="23F64F3E"/>
    <w:rsid w:val="241E1760"/>
    <w:rsid w:val="24432F94"/>
    <w:rsid w:val="24510E7F"/>
    <w:rsid w:val="247FC9C2"/>
    <w:rsid w:val="24B6ED91"/>
    <w:rsid w:val="24EFEE12"/>
    <w:rsid w:val="24F6A752"/>
    <w:rsid w:val="2560F2CE"/>
    <w:rsid w:val="2578F742"/>
    <w:rsid w:val="25C0161C"/>
    <w:rsid w:val="25FAA9AB"/>
    <w:rsid w:val="260C3A97"/>
    <w:rsid w:val="2662EA27"/>
    <w:rsid w:val="266C1BAC"/>
    <w:rsid w:val="26E1BC8F"/>
    <w:rsid w:val="2700894B"/>
    <w:rsid w:val="27596199"/>
    <w:rsid w:val="276F9DAF"/>
    <w:rsid w:val="27760163"/>
    <w:rsid w:val="27777A06"/>
    <w:rsid w:val="278B2F17"/>
    <w:rsid w:val="28483070"/>
    <w:rsid w:val="289DF8B2"/>
    <w:rsid w:val="2926B5BA"/>
    <w:rsid w:val="292EED5F"/>
    <w:rsid w:val="2941A91F"/>
    <w:rsid w:val="29504F89"/>
    <w:rsid w:val="295B3C00"/>
    <w:rsid w:val="297211EC"/>
    <w:rsid w:val="29FF481F"/>
    <w:rsid w:val="2A9F50EB"/>
    <w:rsid w:val="2AB88F8E"/>
    <w:rsid w:val="2ABFBE09"/>
    <w:rsid w:val="2B008E1A"/>
    <w:rsid w:val="2B06DF9A"/>
    <w:rsid w:val="2B5F5DC7"/>
    <w:rsid w:val="2B6A1D5B"/>
    <w:rsid w:val="2B7C01FB"/>
    <w:rsid w:val="2B85A38F"/>
    <w:rsid w:val="2BA27565"/>
    <w:rsid w:val="2BDFEDB9"/>
    <w:rsid w:val="2C5B8E6A"/>
    <w:rsid w:val="2C7424E3"/>
    <w:rsid w:val="2CB5EF10"/>
    <w:rsid w:val="2CCBF56D"/>
    <w:rsid w:val="2D063D5C"/>
    <w:rsid w:val="2D0B122B"/>
    <w:rsid w:val="2D2E8E90"/>
    <w:rsid w:val="2D66F96A"/>
    <w:rsid w:val="2D970034"/>
    <w:rsid w:val="2DF58DDF"/>
    <w:rsid w:val="2DF75ECB"/>
    <w:rsid w:val="2E51BF71"/>
    <w:rsid w:val="2E74B19F"/>
    <w:rsid w:val="2EA6E28C"/>
    <w:rsid w:val="2EB49C90"/>
    <w:rsid w:val="2ECAA4BB"/>
    <w:rsid w:val="2F2A385C"/>
    <w:rsid w:val="2F2EA115"/>
    <w:rsid w:val="2F499977"/>
    <w:rsid w:val="2F49E33F"/>
    <w:rsid w:val="2F5A187C"/>
    <w:rsid w:val="2F5E7DE7"/>
    <w:rsid w:val="2F8A0E18"/>
    <w:rsid w:val="2FA85F1E"/>
    <w:rsid w:val="304456E6"/>
    <w:rsid w:val="309A4752"/>
    <w:rsid w:val="30D98B1A"/>
    <w:rsid w:val="30DD4EB2"/>
    <w:rsid w:val="31869A1B"/>
    <w:rsid w:val="31A08452"/>
    <w:rsid w:val="31AB8A1E"/>
    <w:rsid w:val="31ADADB5"/>
    <w:rsid w:val="31B8CCBF"/>
    <w:rsid w:val="31C443F0"/>
    <w:rsid w:val="31CE055B"/>
    <w:rsid w:val="32568925"/>
    <w:rsid w:val="326EDE74"/>
    <w:rsid w:val="32A9B870"/>
    <w:rsid w:val="32CACFEE"/>
    <w:rsid w:val="32CEF2C7"/>
    <w:rsid w:val="32E8E381"/>
    <w:rsid w:val="32EBE240"/>
    <w:rsid w:val="331CE6D6"/>
    <w:rsid w:val="333327E1"/>
    <w:rsid w:val="335A5DC4"/>
    <w:rsid w:val="33E1A809"/>
    <w:rsid w:val="3405B472"/>
    <w:rsid w:val="3485CA85"/>
    <w:rsid w:val="348930A4"/>
    <w:rsid w:val="34F4537C"/>
    <w:rsid w:val="350035FB"/>
    <w:rsid w:val="350ACA82"/>
    <w:rsid w:val="352A4550"/>
    <w:rsid w:val="3564C6E5"/>
    <w:rsid w:val="361BEFAF"/>
    <w:rsid w:val="363DB216"/>
    <w:rsid w:val="365A3E0F"/>
    <w:rsid w:val="367C60BC"/>
    <w:rsid w:val="36973972"/>
    <w:rsid w:val="36BC5E34"/>
    <w:rsid w:val="3710F69E"/>
    <w:rsid w:val="37143D88"/>
    <w:rsid w:val="372BBAAD"/>
    <w:rsid w:val="37763DA2"/>
    <w:rsid w:val="3785FAD8"/>
    <w:rsid w:val="37A78935"/>
    <w:rsid w:val="37CF69E2"/>
    <w:rsid w:val="37E86A04"/>
    <w:rsid w:val="37ED5028"/>
    <w:rsid w:val="382DCEE7"/>
    <w:rsid w:val="382E7325"/>
    <w:rsid w:val="3860A82F"/>
    <w:rsid w:val="386B1A19"/>
    <w:rsid w:val="386E0188"/>
    <w:rsid w:val="38A46475"/>
    <w:rsid w:val="38A73185"/>
    <w:rsid w:val="38A9F57D"/>
    <w:rsid w:val="38D15904"/>
    <w:rsid w:val="392CB71A"/>
    <w:rsid w:val="3959F071"/>
    <w:rsid w:val="397B7C8A"/>
    <w:rsid w:val="397FDF95"/>
    <w:rsid w:val="39849EC5"/>
    <w:rsid w:val="3992762A"/>
    <w:rsid w:val="399CEF08"/>
    <w:rsid w:val="39ED3B53"/>
    <w:rsid w:val="39FD890C"/>
    <w:rsid w:val="3A648997"/>
    <w:rsid w:val="3A90D04F"/>
    <w:rsid w:val="3AD8F989"/>
    <w:rsid w:val="3B3B6109"/>
    <w:rsid w:val="3B4B8208"/>
    <w:rsid w:val="3B5F108E"/>
    <w:rsid w:val="3BAEAA11"/>
    <w:rsid w:val="3BE10453"/>
    <w:rsid w:val="3C11C91B"/>
    <w:rsid w:val="3C16ED75"/>
    <w:rsid w:val="3C1C1626"/>
    <w:rsid w:val="3C799FBA"/>
    <w:rsid w:val="3C88474A"/>
    <w:rsid w:val="3C919133"/>
    <w:rsid w:val="3CACA809"/>
    <w:rsid w:val="3CADE4A5"/>
    <w:rsid w:val="3CCAD09A"/>
    <w:rsid w:val="3CF1B434"/>
    <w:rsid w:val="3D382350"/>
    <w:rsid w:val="3D909600"/>
    <w:rsid w:val="3DD14823"/>
    <w:rsid w:val="3E15701B"/>
    <w:rsid w:val="3E2D6194"/>
    <w:rsid w:val="3E873825"/>
    <w:rsid w:val="3E87D132"/>
    <w:rsid w:val="3EC76E7D"/>
    <w:rsid w:val="3ED1B07D"/>
    <w:rsid w:val="3EF777BE"/>
    <w:rsid w:val="3F31DA6E"/>
    <w:rsid w:val="3F3AE361"/>
    <w:rsid w:val="400727EB"/>
    <w:rsid w:val="401BE56C"/>
    <w:rsid w:val="4059ED15"/>
    <w:rsid w:val="40667B35"/>
    <w:rsid w:val="4095BD45"/>
    <w:rsid w:val="40B55197"/>
    <w:rsid w:val="40BD9F24"/>
    <w:rsid w:val="40C693C2"/>
    <w:rsid w:val="40D6EED9"/>
    <w:rsid w:val="41067EB3"/>
    <w:rsid w:val="4121C83E"/>
    <w:rsid w:val="4197161B"/>
    <w:rsid w:val="41CA435E"/>
    <w:rsid w:val="422F2FC6"/>
    <w:rsid w:val="42A0153F"/>
    <w:rsid w:val="42C57BB7"/>
    <w:rsid w:val="42C6E708"/>
    <w:rsid w:val="42F9B76E"/>
    <w:rsid w:val="430C5235"/>
    <w:rsid w:val="433002CF"/>
    <w:rsid w:val="435BCFB9"/>
    <w:rsid w:val="439A62B5"/>
    <w:rsid w:val="439B2B46"/>
    <w:rsid w:val="43DFED24"/>
    <w:rsid w:val="44116FC3"/>
    <w:rsid w:val="44848C9F"/>
    <w:rsid w:val="44C1275E"/>
    <w:rsid w:val="44CBD330"/>
    <w:rsid w:val="44F12F7D"/>
    <w:rsid w:val="45032DFF"/>
    <w:rsid w:val="451916F7"/>
    <w:rsid w:val="45394E13"/>
    <w:rsid w:val="45652D15"/>
    <w:rsid w:val="456E8B66"/>
    <w:rsid w:val="4589150D"/>
    <w:rsid w:val="45BE380C"/>
    <w:rsid w:val="45E417E0"/>
    <w:rsid w:val="462F9318"/>
    <w:rsid w:val="469AEDD1"/>
    <w:rsid w:val="46ADAF8D"/>
    <w:rsid w:val="46BEB9FC"/>
    <w:rsid w:val="472FA1FC"/>
    <w:rsid w:val="479D0050"/>
    <w:rsid w:val="47B8F280"/>
    <w:rsid w:val="48151B33"/>
    <w:rsid w:val="482649CC"/>
    <w:rsid w:val="48297981"/>
    <w:rsid w:val="48962F96"/>
    <w:rsid w:val="48CB725D"/>
    <w:rsid w:val="48EDDCB7"/>
    <w:rsid w:val="48F8C1FA"/>
    <w:rsid w:val="490F7169"/>
    <w:rsid w:val="495822C2"/>
    <w:rsid w:val="497270D8"/>
    <w:rsid w:val="49731373"/>
    <w:rsid w:val="49D6E67D"/>
    <w:rsid w:val="4A56C214"/>
    <w:rsid w:val="4A62BEB3"/>
    <w:rsid w:val="4ADBC44F"/>
    <w:rsid w:val="4AE4E846"/>
    <w:rsid w:val="4AFA3EDD"/>
    <w:rsid w:val="4B15BFDF"/>
    <w:rsid w:val="4B1F89F6"/>
    <w:rsid w:val="4B529B96"/>
    <w:rsid w:val="4BAE2BA7"/>
    <w:rsid w:val="4C40CCDB"/>
    <w:rsid w:val="4C5F77F6"/>
    <w:rsid w:val="4C778E10"/>
    <w:rsid w:val="4CE762E8"/>
    <w:rsid w:val="4CE87145"/>
    <w:rsid w:val="4D329A9F"/>
    <w:rsid w:val="4D6341DE"/>
    <w:rsid w:val="4D75CD69"/>
    <w:rsid w:val="4D7B3B98"/>
    <w:rsid w:val="4DCB9D3D"/>
    <w:rsid w:val="4DCDD6AA"/>
    <w:rsid w:val="4E046048"/>
    <w:rsid w:val="4E8FD160"/>
    <w:rsid w:val="4EB29080"/>
    <w:rsid w:val="4EE4B8B8"/>
    <w:rsid w:val="4F1E1FF4"/>
    <w:rsid w:val="4F2062A5"/>
    <w:rsid w:val="4F926B09"/>
    <w:rsid w:val="4FA30750"/>
    <w:rsid w:val="4FACD4F3"/>
    <w:rsid w:val="4FBD8E3D"/>
    <w:rsid w:val="4FF52880"/>
    <w:rsid w:val="504A7C68"/>
    <w:rsid w:val="504D4F33"/>
    <w:rsid w:val="5056B39B"/>
    <w:rsid w:val="5093226E"/>
    <w:rsid w:val="50B148AF"/>
    <w:rsid w:val="50B7D3F8"/>
    <w:rsid w:val="50C11CEA"/>
    <w:rsid w:val="511EBB3A"/>
    <w:rsid w:val="5186E04C"/>
    <w:rsid w:val="51C33219"/>
    <w:rsid w:val="51E16347"/>
    <w:rsid w:val="520ADD6E"/>
    <w:rsid w:val="5244BC9F"/>
    <w:rsid w:val="5249EA62"/>
    <w:rsid w:val="52777D73"/>
    <w:rsid w:val="52977D38"/>
    <w:rsid w:val="529FF9EF"/>
    <w:rsid w:val="52F65714"/>
    <w:rsid w:val="532D33F7"/>
    <w:rsid w:val="534816BF"/>
    <w:rsid w:val="53642190"/>
    <w:rsid w:val="54101DB5"/>
    <w:rsid w:val="543D70C7"/>
    <w:rsid w:val="54D8B022"/>
    <w:rsid w:val="54DA39BD"/>
    <w:rsid w:val="5503AE5F"/>
    <w:rsid w:val="5548D7C8"/>
    <w:rsid w:val="557F8503"/>
    <w:rsid w:val="558536FE"/>
    <w:rsid w:val="55870D60"/>
    <w:rsid w:val="55BFCA81"/>
    <w:rsid w:val="55C52027"/>
    <w:rsid w:val="55C6797A"/>
    <w:rsid w:val="55E25B50"/>
    <w:rsid w:val="55FBCE77"/>
    <w:rsid w:val="564A4588"/>
    <w:rsid w:val="5665D886"/>
    <w:rsid w:val="569794B2"/>
    <w:rsid w:val="56DBD040"/>
    <w:rsid w:val="573C9DB8"/>
    <w:rsid w:val="574F3991"/>
    <w:rsid w:val="57513F41"/>
    <w:rsid w:val="575E890F"/>
    <w:rsid w:val="578EA2C5"/>
    <w:rsid w:val="57C66C1A"/>
    <w:rsid w:val="581A71F8"/>
    <w:rsid w:val="581E8569"/>
    <w:rsid w:val="5839BB1D"/>
    <w:rsid w:val="58A65415"/>
    <w:rsid w:val="58D8E3E4"/>
    <w:rsid w:val="58F0CB29"/>
    <w:rsid w:val="591557A3"/>
    <w:rsid w:val="596E7169"/>
    <w:rsid w:val="59AC5416"/>
    <w:rsid w:val="59C18DA6"/>
    <w:rsid w:val="59C6CA0D"/>
    <w:rsid w:val="59D28407"/>
    <w:rsid w:val="59F886AB"/>
    <w:rsid w:val="5A4AA15D"/>
    <w:rsid w:val="5A7D0C0D"/>
    <w:rsid w:val="5AB2A3AB"/>
    <w:rsid w:val="5AB96B71"/>
    <w:rsid w:val="5B162EC7"/>
    <w:rsid w:val="5B4B2290"/>
    <w:rsid w:val="5B620FA4"/>
    <w:rsid w:val="5B7EC721"/>
    <w:rsid w:val="5C00BE14"/>
    <w:rsid w:val="5C1B282F"/>
    <w:rsid w:val="5C366CD4"/>
    <w:rsid w:val="5C5508E9"/>
    <w:rsid w:val="5C563648"/>
    <w:rsid w:val="5C659F51"/>
    <w:rsid w:val="5C9EDEFB"/>
    <w:rsid w:val="5CD0B14B"/>
    <w:rsid w:val="5CE67422"/>
    <w:rsid w:val="5D49DA93"/>
    <w:rsid w:val="5D4C9D74"/>
    <w:rsid w:val="5D5BA8CA"/>
    <w:rsid w:val="5DC3BCE0"/>
    <w:rsid w:val="5E275867"/>
    <w:rsid w:val="5EEAAA50"/>
    <w:rsid w:val="5F253E14"/>
    <w:rsid w:val="5F3CF27B"/>
    <w:rsid w:val="5FC30A3A"/>
    <w:rsid w:val="5FCF0924"/>
    <w:rsid w:val="5FEB1121"/>
    <w:rsid w:val="60022552"/>
    <w:rsid w:val="6092D249"/>
    <w:rsid w:val="60D9A95A"/>
    <w:rsid w:val="61111C1C"/>
    <w:rsid w:val="616910E1"/>
    <w:rsid w:val="617B3BFA"/>
    <w:rsid w:val="61865C5A"/>
    <w:rsid w:val="619CCFDA"/>
    <w:rsid w:val="61AF0C5A"/>
    <w:rsid w:val="61B487FC"/>
    <w:rsid w:val="6272E2C1"/>
    <w:rsid w:val="6288602A"/>
    <w:rsid w:val="62B0C0B0"/>
    <w:rsid w:val="62D3A1A8"/>
    <w:rsid w:val="630418E4"/>
    <w:rsid w:val="630DCAD0"/>
    <w:rsid w:val="63296008"/>
    <w:rsid w:val="6332278F"/>
    <w:rsid w:val="63417E89"/>
    <w:rsid w:val="634ADCBB"/>
    <w:rsid w:val="635D1F44"/>
    <w:rsid w:val="637C6DC4"/>
    <w:rsid w:val="6399F706"/>
    <w:rsid w:val="63B46B9A"/>
    <w:rsid w:val="63BA0A76"/>
    <w:rsid w:val="63D20116"/>
    <w:rsid w:val="63E01897"/>
    <w:rsid w:val="63E4BC7D"/>
    <w:rsid w:val="642786F0"/>
    <w:rsid w:val="6443C22B"/>
    <w:rsid w:val="6458CB7E"/>
    <w:rsid w:val="6459C709"/>
    <w:rsid w:val="645C620B"/>
    <w:rsid w:val="64601829"/>
    <w:rsid w:val="648051F5"/>
    <w:rsid w:val="6492705B"/>
    <w:rsid w:val="649F0023"/>
    <w:rsid w:val="64A99B31"/>
    <w:rsid w:val="64DB674B"/>
    <w:rsid w:val="64EF7F66"/>
    <w:rsid w:val="6528D47C"/>
    <w:rsid w:val="65D25913"/>
    <w:rsid w:val="65EFBE40"/>
    <w:rsid w:val="669EF136"/>
    <w:rsid w:val="66CC9F6B"/>
    <w:rsid w:val="6707ABF4"/>
    <w:rsid w:val="675FC234"/>
    <w:rsid w:val="677B4ABF"/>
    <w:rsid w:val="67D1DC8C"/>
    <w:rsid w:val="67FCF24B"/>
    <w:rsid w:val="681BE4B6"/>
    <w:rsid w:val="682F68A2"/>
    <w:rsid w:val="68461052"/>
    <w:rsid w:val="686988DE"/>
    <w:rsid w:val="68AA0C2E"/>
    <w:rsid w:val="68AA3C6E"/>
    <w:rsid w:val="68C63C37"/>
    <w:rsid w:val="68C96520"/>
    <w:rsid w:val="68D9CCC5"/>
    <w:rsid w:val="693BC8CB"/>
    <w:rsid w:val="6967A9BC"/>
    <w:rsid w:val="69D3B3C1"/>
    <w:rsid w:val="69E0B75E"/>
    <w:rsid w:val="69F40089"/>
    <w:rsid w:val="6A31CAA1"/>
    <w:rsid w:val="6A346931"/>
    <w:rsid w:val="6A45DC8F"/>
    <w:rsid w:val="6AC649DE"/>
    <w:rsid w:val="6AC79726"/>
    <w:rsid w:val="6AEF1657"/>
    <w:rsid w:val="6B50993F"/>
    <w:rsid w:val="6B6F8529"/>
    <w:rsid w:val="6B7D8F05"/>
    <w:rsid w:val="6BAEB9E1"/>
    <w:rsid w:val="6BCED287"/>
    <w:rsid w:val="6BFEC379"/>
    <w:rsid w:val="6D1BECA5"/>
    <w:rsid w:val="6D445CE5"/>
    <w:rsid w:val="6D51ECB5"/>
    <w:rsid w:val="6D76B2F9"/>
    <w:rsid w:val="6D7FC862"/>
    <w:rsid w:val="6DFDEAA0"/>
    <w:rsid w:val="6E156E4A"/>
    <w:rsid w:val="6EC64A3A"/>
    <w:rsid w:val="6ED840E7"/>
    <w:rsid w:val="6EE19946"/>
    <w:rsid w:val="6EF548E8"/>
    <w:rsid w:val="6F2CAA87"/>
    <w:rsid w:val="6F5A85FB"/>
    <w:rsid w:val="6F685CC9"/>
    <w:rsid w:val="6F96B38A"/>
    <w:rsid w:val="70132BE4"/>
    <w:rsid w:val="7027102E"/>
    <w:rsid w:val="70283E0D"/>
    <w:rsid w:val="703685E4"/>
    <w:rsid w:val="70426E75"/>
    <w:rsid w:val="707060B8"/>
    <w:rsid w:val="70B40482"/>
    <w:rsid w:val="70B97609"/>
    <w:rsid w:val="70BB0681"/>
    <w:rsid w:val="70D5BEB6"/>
    <w:rsid w:val="70EB529D"/>
    <w:rsid w:val="7156733B"/>
    <w:rsid w:val="716189F8"/>
    <w:rsid w:val="71788853"/>
    <w:rsid w:val="71B4C25D"/>
    <w:rsid w:val="71D4B532"/>
    <w:rsid w:val="725EF863"/>
    <w:rsid w:val="729D32F7"/>
    <w:rsid w:val="729FFD8B"/>
    <w:rsid w:val="72B63D8B"/>
    <w:rsid w:val="73219CEC"/>
    <w:rsid w:val="73522F6F"/>
    <w:rsid w:val="7357EEEB"/>
    <w:rsid w:val="73936AEC"/>
    <w:rsid w:val="73AC9D72"/>
    <w:rsid w:val="73DC8363"/>
    <w:rsid w:val="73DCE686"/>
    <w:rsid w:val="7422D112"/>
    <w:rsid w:val="7456D70D"/>
    <w:rsid w:val="74B41D62"/>
    <w:rsid w:val="74C43AF8"/>
    <w:rsid w:val="74D76AA3"/>
    <w:rsid w:val="74D8F653"/>
    <w:rsid w:val="74F93F4B"/>
    <w:rsid w:val="750081CC"/>
    <w:rsid w:val="751D5AF8"/>
    <w:rsid w:val="752379FA"/>
    <w:rsid w:val="7533A730"/>
    <w:rsid w:val="753B3403"/>
    <w:rsid w:val="754A4451"/>
    <w:rsid w:val="75A7A366"/>
    <w:rsid w:val="76199FE4"/>
    <w:rsid w:val="768F422F"/>
    <w:rsid w:val="7697960B"/>
    <w:rsid w:val="76AA4934"/>
    <w:rsid w:val="76D771F2"/>
    <w:rsid w:val="76DFA6F2"/>
    <w:rsid w:val="76EA4B39"/>
    <w:rsid w:val="76F8A7CD"/>
    <w:rsid w:val="774CB18D"/>
    <w:rsid w:val="77736EAE"/>
    <w:rsid w:val="77BC8B75"/>
    <w:rsid w:val="77CF9F59"/>
    <w:rsid w:val="77D684B3"/>
    <w:rsid w:val="7807D5A1"/>
    <w:rsid w:val="781CB5A4"/>
    <w:rsid w:val="782C640F"/>
    <w:rsid w:val="78549576"/>
    <w:rsid w:val="78656B39"/>
    <w:rsid w:val="789697EB"/>
    <w:rsid w:val="789EFA81"/>
    <w:rsid w:val="78BB304B"/>
    <w:rsid w:val="78BF4BB4"/>
    <w:rsid w:val="793AFF90"/>
    <w:rsid w:val="7968FBB7"/>
    <w:rsid w:val="7981B925"/>
    <w:rsid w:val="798C50B9"/>
    <w:rsid w:val="799C5B8F"/>
    <w:rsid w:val="79B612CD"/>
    <w:rsid w:val="79B88605"/>
    <w:rsid w:val="79E6356C"/>
    <w:rsid w:val="79FB7F54"/>
    <w:rsid w:val="7A024C53"/>
    <w:rsid w:val="7A183A57"/>
    <w:rsid w:val="7A3711E2"/>
    <w:rsid w:val="7A450399"/>
    <w:rsid w:val="7A48276B"/>
    <w:rsid w:val="7A5B148C"/>
    <w:rsid w:val="7ABFA757"/>
    <w:rsid w:val="7ADC6DA8"/>
    <w:rsid w:val="7B0F0391"/>
    <w:rsid w:val="7B3C451E"/>
    <w:rsid w:val="7B5A5299"/>
    <w:rsid w:val="7B6B8066"/>
    <w:rsid w:val="7B8320BB"/>
    <w:rsid w:val="7B90FB95"/>
    <w:rsid w:val="7BC34B89"/>
    <w:rsid w:val="7BCFDF2C"/>
    <w:rsid w:val="7BE67778"/>
    <w:rsid w:val="7C33450A"/>
    <w:rsid w:val="7C461305"/>
    <w:rsid w:val="7C6CE560"/>
    <w:rsid w:val="7C70F510"/>
    <w:rsid w:val="7CBE1EF8"/>
    <w:rsid w:val="7CDCEB07"/>
    <w:rsid w:val="7D0EDE3C"/>
    <w:rsid w:val="7D3ACC8D"/>
    <w:rsid w:val="7D5C5698"/>
    <w:rsid w:val="7DA7A8EA"/>
    <w:rsid w:val="7DEA628A"/>
    <w:rsid w:val="7DF3DCEF"/>
    <w:rsid w:val="7E08B5C1"/>
    <w:rsid w:val="7E2DC264"/>
    <w:rsid w:val="7EAAAE9D"/>
    <w:rsid w:val="7F152614"/>
    <w:rsid w:val="7F1B12CB"/>
    <w:rsid w:val="7FD81F17"/>
    <w:rsid w:val="7FE4B09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4050195"/>
  <w15:docId w15:val="{0435918D-13EF-402C-A02D-A25D4CCFF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ar-M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7B90FB95"/>
    <w:pPr>
      <w:spacing w:after="120"/>
    </w:pPr>
    <w:rPr>
      <w:rFonts w:eastAsiaTheme="minorEastAsia"/>
      <w:lang w:val="en-GB" w:bidi="en-US"/>
    </w:rPr>
  </w:style>
  <w:style w:type="paragraph" w:styleId="Heading1">
    <w:name w:val="heading 1"/>
    <w:basedOn w:val="Normal"/>
    <w:next w:val="Normal"/>
    <w:link w:val="Heading1Char"/>
    <w:uiPriority w:val="9"/>
    <w:qFormat/>
    <w:rsid w:val="31A08452"/>
    <w:pPr>
      <w:numPr>
        <w:numId w:val="1"/>
      </w:numPr>
      <w:bidi/>
      <w:ind w:hanging="720"/>
      <w:outlineLvl w:val="0"/>
    </w:pPr>
    <w:rPr>
      <w:b/>
      <w:bCs/>
      <w:smallCaps/>
      <w:color w:val="1F497D" w:themeColor="text2"/>
      <w:sz w:val="44"/>
      <w:szCs w:val="44"/>
      <w:rtl/>
      <w:lang w:eastAsia="ar" w:bidi="ar-MA"/>
    </w:rPr>
  </w:style>
  <w:style w:type="paragraph" w:styleId="Heading2">
    <w:name w:val="heading 2"/>
    <w:basedOn w:val="Normal"/>
    <w:next w:val="Normal"/>
    <w:link w:val="Heading2Char"/>
    <w:uiPriority w:val="9"/>
    <w:unhideWhenUsed/>
    <w:qFormat/>
    <w:rsid w:val="31A08452"/>
    <w:pPr>
      <w:numPr>
        <w:numId w:val="26"/>
      </w:numPr>
      <w:bidi/>
      <w:outlineLvl w:val="1"/>
    </w:pPr>
    <w:rPr>
      <w:b/>
      <w:bCs/>
      <w:smallCaps/>
      <w:color w:val="4BACC6" w:themeColor="accent5"/>
      <w:sz w:val="36"/>
      <w:szCs w:val="36"/>
      <w:rtl/>
      <w:lang w:eastAsia="ar" w:bidi="ar-MA"/>
    </w:rPr>
  </w:style>
  <w:style w:type="paragraph" w:styleId="Heading3">
    <w:name w:val="heading 3"/>
    <w:basedOn w:val="Normal"/>
    <w:next w:val="Normal"/>
    <w:link w:val="Heading3Char"/>
    <w:uiPriority w:val="9"/>
    <w:unhideWhenUsed/>
    <w:qFormat/>
    <w:rsid w:val="7B90FB95"/>
    <w:pPr>
      <w:numPr>
        <w:ilvl w:val="2"/>
        <w:numId w:val="1"/>
      </w:numPr>
      <w:spacing w:before="300" w:after="0"/>
      <w:ind w:left="709" w:hanging="709"/>
      <w:outlineLvl w:val="2"/>
    </w:pPr>
    <w:rPr>
      <w:smallCaps/>
      <w:color w:val="243F60"/>
    </w:rPr>
  </w:style>
  <w:style w:type="paragraph" w:styleId="Heading4">
    <w:name w:val="heading 4"/>
    <w:basedOn w:val="Normal"/>
    <w:next w:val="Normal"/>
    <w:link w:val="Heading4Char"/>
    <w:uiPriority w:val="9"/>
    <w:unhideWhenUsed/>
    <w:qFormat/>
    <w:rsid w:val="7B90FB95"/>
    <w:pPr>
      <w:keepNext/>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7B90FB95"/>
    <w:pPr>
      <w:keepNext/>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7B90FB95"/>
    <w:pPr>
      <w:keepNext/>
      <w:spacing w:before="40" w:after="0"/>
      <w:outlineLvl w:val="5"/>
    </w:pPr>
    <w:rPr>
      <w:rFonts w:asciiTheme="majorHAnsi" w:eastAsiaTheme="majorEastAsia" w:hAnsiTheme="majorHAnsi" w:cstheme="majorBidi"/>
      <w:color w:val="243F60"/>
    </w:rPr>
  </w:style>
  <w:style w:type="paragraph" w:styleId="Heading7">
    <w:name w:val="heading 7"/>
    <w:basedOn w:val="Normal"/>
    <w:next w:val="Normal"/>
    <w:link w:val="Heading7Char"/>
    <w:uiPriority w:val="9"/>
    <w:unhideWhenUsed/>
    <w:qFormat/>
    <w:rsid w:val="7B90FB95"/>
    <w:pPr>
      <w:keepNext/>
      <w:spacing w:before="40" w:after="0"/>
      <w:outlineLvl w:val="6"/>
    </w:pPr>
    <w:rPr>
      <w:rFonts w:asciiTheme="majorHAnsi" w:eastAsiaTheme="majorEastAsia" w:hAnsiTheme="majorHAnsi" w:cstheme="majorBidi"/>
      <w:i/>
      <w:iCs/>
      <w:color w:val="243F60"/>
    </w:rPr>
  </w:style>
  <w:style w:type="paragraph" w:styleId="Heading8">
    <w:name w:val="heading 8"/>
    <w:basedOn w:val="Normal"/>
    <w:next w:val="Normal"/>
    <w:link w:val="Heading8Char"/>
    <w:uiPriority w:val="9"/>
    <w:unhideWhenUsed/>
    <w:qFormat/>
    <w:rsid w:val="7B90FB95"/>
    <w:pPr>
      <w:keepNext/>
      <w:spacing w:before="40" w:after="0"/>
      <w:outlineLvl w:val="7"/>
    </w:pPr>
    <w:rPr>
      <w:rFonts w:asciiTheme="majorHAnsi" w:eastAsiaTheme="majorEastAsia" w:hAnsiTheme="majorHAnsi" w:cstheme="majorBidi"/>
      <w:color w:val="272727"/>
      <w:sz w:val="21"/>
      <w:szCs w:val="21"/>
    </w:rPr>
  </w:style>
  <w:style w:type="paragraph" w:styleId="Heading9">
    <w:name w:val="heading 9"/>
    <w:basedOn w:val="Normal"/>
    <w:next w:val="Normal"/>
    <w:link w:val="Heading9Char"/>
    <w:uiPriority w:val="9"/>
    <w:unhideWhenUsed/>
    <w:qFormat/>
    <w:rsid w:val="7B90FB95"/>
    <w:pPr>
      <w:keepNext/>
      <w:spacing w:before="40" w:after="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31A08452"/>
    <w:rPr>
      <w:rFonts w:asciiTheme="minorHAnsi" w:eastAsiaTheme="minorEastAsia" w:hAnsiTheme="minorHAnsi" w:cstheme="minorBidi"/>
      <w:b/>
      <w:bCs/>
      <w:smallCaps/>
      <w:color w:val="1F497D" w:themeColor="text2"/>
      <w:sz w:val="44"/>
      <w:szCs w:val="44"/>
      <w:rtl/>
      <w:lang w:val="en-GB" w:eastAsia="ar" w:bidi="ar-MA"/>
    </w:rPr>
  </w:style>
  <w:style w:type="character" w:customStyle="1" w:styleId="Heading2Char">
    <w:name w:val="Heading 2 Char"/>
    <w:basedOn w:val="DefaultParagraphFont"/>
    <w:link w:val="Heading2"/>
    <w:uiPriority w:val="9"/>
    <w:rsid w:val="31A08452"/>
    <w:rPr>
      <w:rFonts w:asciiTheme="minorHAnsi" w:eastAsiaTheme="minorEastAsia" w:hAnsiTheme="minorHAnsi" w:cstheme="minorBidi"/>
      <w:b/>
      <w:bCs/>
      <w:smallCaps/>
      <w:noProof w:val="0"/>
      <w:color w:val="4BACC6" w:themeColor="accent5"/>
      <w:sz w:val="36"/>
      <w:szCs w:val="36"/>
      <w:rtl/>
      <w:lang w:val="en-GB" w:eastAsia="ar" w:bidi="ar-MA"/>
    </w:rPr>
  </w:style>
  <w:style w:type="character" w:customStyle="1" w:styleId="Heading3Char">
    <w:name w:val="Heading 3 Char"/>
    <w:basedOn w:val="DefaultParagraphFont"/>
    <w:link w:val="Heading3"/>
    <w:uiPriority w:val="9"/>
    <w:rsid w:val="7B90FB95"/>
    <w:rPr>
      <w:rFonts w:asciiTheme="minorHAnsi" w:eastAsiaTheme="minorEastAsia" w:hAnsiTheme="minorHAnsi" w:cstheme="minorBidi"/>
      <w:smallCaps/>
      <w:noProof w:val="0"/>
      <w:color w:val="243F60"/>
      <w:lang w:val="en-GB" w:bidi="en-US"/>
    </w:rPr>
  </w:style>
  <w:style w:type="paragraph" w:styleId="NoSpacing">
    <w:name w:val="No Spacing"/>
    <w:basedOn w:val="Normal"/>
    <w:link w:val="NoSpacingChar"/>
    <w:uiPriority w:val="1"/>
    <w:qFormat/>
    <w:rsid w:val="7B90FB95"/>
    <w:pPr>
      <w:spacing w:after="0"/>
    </w:pPr>
  </w:style>
  <w:style w:type="character" w:customStyle="1" w:styleId="NoSpacingChar">
    <w:name w:val="No Spacing Char"/>
    <w:basedOn w:val="DefaultParagraphFont"/>
    <w:link w:val="NoSpacing"/>
    <w:uiPriority w:val="1"/>
    <w:rsid w:val="7B90FB95"/>
    <w:rPr>
      <w:rFonts w:asciiTheme="minorHAnsi" w:eastAsiaTheme="minorEastAsia" w:hAnsiTheme="minorHAnsi" w:cstheme="minorBidi"/>
      <w:noProof w:val="0"/>
      <w:sz w:val="20"/>
      <w:szCs w:val="20"/>
      <w:lang w:val="en-GB" w:bidi="en-US"/>
    </w:rPr>
  </w:style>
  <w:style w:type="paragraph" w:styleId="Title">
    <w:name w:val="Title"/>
    <w:basedOn w:val="Normal"/>
    <w:next w:val="Normal"/>
    <w:link w:val="TitleChar"/>
    <w:uiPriority w:val="10"/>
    <w:qFormat/>
    <w:rsid w:val="7B90FB95"/>
    <w:pPr>
      <w:spacing w:before="720"/>
    </w:pPr>
    <w:rPr>
      <w:smallCaps/>
      <w:color w:val="4F81BD" w:themeColor="accent1"/>
      <w:sz w:val="52"/>
      <w:szCs w:val="52"/>
    </w:rPr>
  </w:style>
  <w:style w:type="character" w:customStyle="1" w:styleId="TitleChar">
    <w:name w:val="Title Char"/>
    <w:basedOn w:val="DefaultParagraphFont"/>
    <w:link w:val="Title"/>
    <w:uiPriority w:val="10"/>
    <w:rsid w:val="7B90FB95"/>
    <w:rPr>
      <w:rFonts w:asciiTheme="minorHAnsi" w:eastAsiaTheme="minorEastAsia" w:hAnsiTheme="minorHAnsi" w:cstheme="minorBidi"/>
      <w:smallCaps/>
      <w:noProof w:val="0"/>
      <w:color w:val="4F81BD" w:themeColor="accent1"/>
      <w:sz w:val="52"/>
      <w:szCs w:val="52"/>
      <w:lang w:val="en-GB" w:bidi="en-US"/>
    </w:rPr>
  </w:style>
  <w:style w:type="paragraph" w:styleId="Subtitle">
    <w:name w:val="Subtitle"/>
    <w:basedOn w:val="Normal"/>
    <w:next w:val="Normal"/>
    <w:link w:val="SubtitleChar"/>
    <w:uiPriority w:val="11"/>
    <w:qFormat/>
    <w:rsid w:val="7B90FB95"/>
    <w:pPr>
      <w:spacing w:after="1000"/>
    </w:pPr>
    <w:rPr>
      <w:smallCaps/>
      <w:color w:val="595959" w:themeColor="text1" w:themeTint="A6"/>
      <w:sz w:val="24"/>
      <w:szCs w:val="24"/>
    </w:rPr>
  </w:style>
  <w:style w:type="character" w:customStyle="1" w:styleId="SubtitleChar">
    <w:name w:val="Subtitle Char"/>
    <w:basedOn w:val="DefaultParagraphFont"/>
    <w:link w:val="Subtitle"/>
    <w:uiPriority w:val="11"/>
    <w:rsid w:val="7B90FB95"/>
    <w:rPr>
      <w:rFonts w:asciiTheme="minorHAnsi" w:eastAsiaTheme="minorEastAsia" w:hAnsiTheme="minorHAnsi" w:cstheme="minorBidi"/>
      <w:smallCaps/>
      <w:noProof w:val="0"/>
      <w:color w:val="595959" w:themeColor="text1" w:themeTint="A6"/>
      <w:sz w:val="24"/>
      <w:szCs w:val="24"/>
      <w:lang w:val="en-GB" w:bidi="en-US"/>
    </w:rPr>
  </w:style>
  <w:style w:type="paragraph" w:styleId="Header">
    <w:name w:val="header"/>
    <w:basedOn w:val="Normal"/>
    <w:link w:val="HeaderChar"/>
    <w:uiPriority w:val="99"/>
    <w:unhideWhenUsed/>
    <w:rsid w:val="7B90FB95"/>
    <w:pPr>
      <w:tabs>
        <w:tab w:val="center" w:pos="4680"/>
        <w:tab w:val="right" w:pos="9360"/>
      </w:tabs>
      <w:spacing w:after="0"/>
    </w:pPr>
  </w:style>
  <w:style w:type="character" w:customStyle="1" w:styleId="HeaderChar">
    <w:name w:val="Header Char"/>
    <w:basedOn w:val="DefaultParagraphFont"/>
    <w:link w:val="Header"/>
    <w:uiPriority w:val="99"/>
    <w:rsid w:val="7B90FB95"/>
    <w:rPr>
      <w:rFonts w:asciiTheme="minorHAnsi" w:eastAsiaTheme="minorEastAsia" w:hAnsiTheme="minorHAnsi" w:cstheme="minorBidi"/>
      <w:noProof w:val="0"/>
      <w:sz w:val="20"/>
      <w:szCs w:val="20"/>
      <w:lang w:val="en-GB" w:bidi="en-US"/>
    </w:rPr>
  </w:style>
  <w:style w:type="paragraph" w:styleId="Footer">
    <w:name w:val="footer"/>
    <w:basedOn w:val="Normal"/>
    <w:link w:val="FooterChar"/>
    <w:uiPriority w:val="99"/>
    <w:unhideWhenUsed/>
    <w:rsid w:val="7B90FB95"/>
    <w:pPr>
      <w:tabs>
        <w:tab w:val="center" w:pos="4680"/>
        <w:tab w:val="right" w:pos="9360"/>
      </w:tabs>
      <w:spacing w:after="0"/>
    </w:pPr>
  </w:style>
  <w:style w:type="character" w:customStyle="1" w:styleId="FooterChar">
    <w:name w:val="Footer Char"/>
    <w:basedOn w:val="DefaultParagraphFont"/>
    <w:link w:val="Footer"/>
    <w:uiPriority w:val="99"/>
    <w:rsid w:val="7B90FB95"/>
    <w:rPr>
      <w:rFonts w:asciiTheme="minorHAnsi" w:eastAsiaTheme="minorEastAsia" w:hAnsiTheme="minorHAnsi" w:cstheme="minorBidi"/>
      <w:noProof w:val="0"/>
      <w:sz w:val="20"/>
      <w:szCs w:val="20"/>
      <w:lang w:val="en-GB" w:bidi="en-US"/>
    </w:rPr>
  </w:style>
  <w:style w:type="paragraph" w:styleId="ListParagraph">
    <w:name w:val="List Paragraph"/>
    <w:basedOn w:val="Normal"/>
    <w:uiPriority w:val="34"/>
    <w:qFormat/>
    <w:rsid w:val="7B90FB95"/>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7B90FB95"/>
    <w:rPr>
      <w:sz w:val="24"/>
      <w:szCs w:val="24"/>
    </w:rPr>
  </w:style>
  <w:style w:type="character" w:customStyle="1" w:styleId="CommentTextChar">
    <w:name w:val="Comment Text Char"/>
    <w:basedOn w:val="DefaultParagraphFont"/>
    <w:link w:val="CommentText"/>
    <w:uiPriority w:val="99"/>
    <w:rsid w:val="7B90FB95"/>
    <w:rPr>
      <w:rFonts w:asciiTheme="minorHAnsi" w:eastAsiaTheme="minorEastAsia" w:hAnsiTheme="minorHAnsi" w:cstheme="minorBidi"/>
      <w:noProof w:val="0"/>
      <w:sz w:val="24"/>
      <w:szCs w:val="24"/>
      <w:lang w:val="en-GB" w:bidi="en-US"/>
    </w:rPr>
  </w:style>
  <w:style w:type="paragraph" w:styleId="CommentSubject">
    <w:name w:val="annotation subject"/>
    <w:basedOn w:val="CommentText"/>
    <w:next w:val="CommentText"/>
    <w:link w:val="CommentSubjectChar"/>
    <w:uiPriority w:val="99"/>
    <w:semiHidden/>
    <w:unhideWhenUsed/>
    <w:rsid w:val="7B90FB95"/>
    <w:rPr>
      <w:b/>
      <w:bCs/>
      <w:sz w:val="20"/>
      <w:szCs w:val="20"/>
    </w:rPr>
  </w:style>
  <w:style w:type="character" w:customStyle="1" w:styleId="CommentSubjectChar">
    <w:name w:val="Comment Subject Char"/>
    <w:basedOn w:val="CommentTextChar"/>
    <w:link w:val="CommentSubject"/>
    <w:uiPriority w:val="99"/>
    <w:semiHidden/>
    <w:rsid w:val="7B90FB95"/>
    <w:rPr>
      <w:rFonts w:asciiTheme="minorHAnsi" w:eastAsiaTheme="minorEastAsia" w:hAnsiTheme="minorHAnsi" w:cstheme="minorBidi"/>
      <w:b/>
      <w:bCs/>
      <w:noProof w:val="0"/>
      <w:sz w:val="20"/>
      <w:szCs w:val="20"/>
      <w:lang w:val="en-GB" w:bidi="en-US"/>
    </w:rPr>
  </w:style>
  <w:style w:type="paragraph" w:styleId="BalloonText">
    <w:name w:val="Balloon Text"/>
    <w:basedOn w:val="Normal"/>
    <w:link w:val="BalloonTextChar"/>
    <w:uiPriority w:val="99"/>
    <w:semiHidden/>
    <w:unhideWhenUsed/>
    <w:rsid w:val="7B90FB95"/>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7B90FB95"/>
    <w:rPr>
      <w:rFonts w:ascii="Lucida Grande" w:eastAsiaTheme="minorEastAsia" w:hAnsi="Lucida Grande" w:cs="Lucida Grande"/>
      <w:noProof w:val="0"/>
      <w:sz w:val="18"/>
      <w:szCs w:val="18"/>
      <w:lang w:val="en-GB"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7B90FB95"/>
    <w:pPr>
      <w:spacing w:after="0"/>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7B90FB95"/>
    <w:rPr>
      <w:rFonts w:ascii="Lucida Grande" w:eastAsiaTheme="minorEastAsia" w:hAnsi="Lucida Grande" w:cs="Lucida Grande"/>
      <w:noProof w:val="0"/>
      <w:sz w:val="24"/>
      <w:szCs w:val="24"/>
      <w:lang w:val="en-GB"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7B90FB95"/>
    <w:pPr>
      <w:spacing w:after="0"/>
    </w:pPr>
    <w:rPr>
      <w:sz w:val="24"/>
      <w:szCs w:val="24"/>
    </w:rPr>
  </w:style>
  <w:style w:type="character" w:customStyle="1" w:styleId="FootnoteTextChar">
    <w:name w:val="Footnote Text Char"/>
    <w:basedOn w:val="DefaultParagraphFont"/>
    <w:link w:val="FootnoteText"/>
    <w:uiPriority w:val="99"/>
    <w:rsid w:val="7B90FB95"/>
    <w:rPr>
      <w:rFonts w:asciiTheme="minorHAnsi" w:eastAsiaTheme="minorEastAsia" w:hAnsiTheme="minorHAnsi" w:cstheme="minorBidi"/>
      <w:noProof w:val="0"/>
      <w:sz w:val="24"/>
      <w:szCs w:val="24"/>
      <w:lang w:val="en-GB"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 w:type="character" w:customStyle="1" w:styleId="UnresolvedMention2">
    <w:name w:val="Unresolved Mention2"/>
    <w:basedOn w:val="DefaultParagraphFont"/>
    <w:uiPriority w:val="99"/>
    <w:rsid w:val="00184778"/>
    <w:rPr>
      <w:color w:val="605E5C"/>
      <w:shd w:val="clear" w:color="auto" w:fill="E1DFDD"/>
    </w:rPr>
  </w:style>
  <w:style w:type="paragraph" w:customStyle="1" w:styleId="paragraph">
    <w:name w:val="paragraph"/>
    <w:basedOn w:val="Normal"/>
    <w:uiPriority w:val="1"/>
    <w:rsid w:val="7B90FB95"/>
    <w:pPr>
      <w:spacing w:beforeAutospacing="1" w:afterAutospacing="1"/>
    </w:pPr>
    <w:rPr>
      <w:rFonts w:ascii="Times New Roman" w:eastAsia="Times New Roman" w:hAnsi="Times New Roman" w:cs="Times New Roman"/>
      <w:sz w:val="24"/>
      <w:szCs w:val="24"/>
      <w:lang w:eastAsia="en-GB" w:bidi="ar-SA"/>
    </w:rPr>
  </w:style>
  <w:style w:type="character" w:customStyle="1" w:styleId="normaltextrun">
    <w:name w:val="normaltextrun"/>
    <w:basedOn w:val="DefaultParagraphFont"/>
    <w:rsid w:val="00D742E1"/>
  </w:style>
  <w:style w:type="character" w:customStyle="1" w:styleId="eop">
    <w:name w:val="eop"/>
    <w:basedOn w:val="DefaultParagraphFont"/>
    <w:rsid w:val="00D742E1"/>
  </w:style>
  <w:style w:type="character" w:customStyle="1" w:styleId="superscript">
    <w:name w:val="superscript"/>
    <w:basedOn w:val="DefaultParagraphFont"/>
    <w:rsid w:val="00197116"/>
  </w:style>
  <w:style w:type="paragraph" w:styleId="Quote">
    <w:name w:val="Quote"/>
    <w:basedOn w:val="Normal"/>
    <w:next w:val="Normal"/>
    <w:link w:val="QuoteChar"/>
    <w:uiPriority w:val="29"/>
    <w:qFormat/>
    <w:rsid w:val="7B90FB95"/>
    <w:pPr>
      <w:spacing w:before="200"/>
      <w:ind w:left="864" w:right="864"/>
      <w:jc w:val="center"/>
    </w:pPr>
    <w:rPr>
      <w:i/>
      <w:iCs/>
      <w:color w:val="404040" w:themeColor="text1" w:themeTint="BF"/>
    </w:rPr>
  </w:style>
  <w:style w:type="paragraph" w:styleId="IntenseQuote">
    <w:name w:val="Intense Quote"/>
    <w:basedOn w:val="Normal"/>
    <w:next w:val="Normal"/>
    <w:link w:val="IntenseQuoteChar"/>
    <w:uiPriority w:val="30"/>
    <w:qFormat/>
    <w:rsid w:val="7B90FB95"/>
    <w:pPr>
      <w:spacing w:before="360" w:after="360"/>
      <w:ind w:left="864" w:right="864"/>
      <w:jc w:val="center"/>
    </w:pPr>
    <w:rPr>
      <w:i/>
      <w:iCs/>
      <w:color w:val="4F81BD" w:themeColor="accent1"/>
    </w:rPr>
  </w:style>
  <w:style w:type="character" w:customStyle="1" w:styleId="Heading4Char">
    <w:name w:val="Heading 4 Char"/>
    <w:basedOn w:val="DefaultParagraphFont"/>
    <w:link w:val="Heading4"/>
    <w:uiPriority w:val="9"/>
    <w:rsid w:val="7B90FB95"/>
    <w:rPr>
      <w:rFonts w:asciiTheme="majorHAnsi" w:eastAsiaTheme="majorEastAsia" w:hAnsiTheme="majorHAnsi" w:cstheme="majorBidi"/>
      <w:i/>
      <w:iCs/>
      <w:noProof w:val="0"/>
      <w:color w:val="365F91" w:themeColor="accent1" w:themeShade="BF"/>
      <w:lang w:val="en-GB"/>
    </w:rPr>
  </w:style>
  <w:style w:type="character" w:customStyle="1" w:styleId="Heading5Char">
    <w:name w:val="Heading 5 Char"/>
    <w:basedOn w:val="DefaultParagraphFont"/>
    <w:link w:val="Heading5"/>
    <w:uiPriority w:val="9"/>
    <w:rsid w:val="7B90FB95"/>
    <w:rPr>
      <w:rFonts w:asciiTheme="majorHAnsi" w:eastAsiaTheme="majorEastAsia" w:hAnsiTheme="majorHAnsi" w:cstheme="majorBidi"/>
      <w:noProof w:val="0"/>
      <w:color w:val="365F91" w:themeColor="accent1" w:themeShade="BF"/>
      <w:lang w:val="en-GB"/>
    </w:rPr>
  </w:style>
  <w:style w:type="character" w:customStyle="1" w:styleId="Heading6Char">
    <w:name w:val="Heading 6 Char"/>
    <w:basedOn w:val="DefaultParagraphFont"/>
    <w:link w:val="Heading6"/>
    <w:uiPriority w:val="9"/>
    <w:rsid w:val="7B90FB95"/>
    <w:rPr>
      <w:rFonts w:asciiTheme="majorHAnsi" w:eastAsiaTheme="majorEastAsia" w:hAnsiTheme="majorHAnsi" w:cstheme="majorBidi"/>
      <w:noProof w:val="0"/>
      <w:color w:val="243F60"/>
      <w:lang w:val="en-GB"/>
    </w:rPr>
  </w:style>
  <w:style w:type="character" w:customStyle="1" w:styleId="Heading7Char">
    <w:name w:val="Heading 7 Char"/>
    <w:basedOn w:val="DefaultParagraphFont"/>
    <w:link w:val="Heading7"/>
    <w:uiPriority w:val="9"/>
    <w:rsid w:val="7B90FB95"/>
    <w:rPr>
      <w:rFonts w:asciiTheme="majorHAnsi" w:eastAsiaTheme="majorEastAsia" w:hAnsiTheme="majorHAnsi" w:cstheme="majorBidi"/>
      <w:i/>
      <w:iCs/>
      <w:noProof w:val="0"/>
      <w:color w:val="243F60"/>
      <w:lang w:val="en-GB"/>
    </w:rPr>
  </w:style>
  <w:style w:type="character" w:customStyle="1" w:styleId="Heading8Char">
    <w:name w:val="Heading 8 Char"/>
    <w:basedOn w:val="DefaultParagraphFont"/>
    <w:link w:val="Heading8"/>
    <w:uiPriority w:val="9"/>
    <w:rsid w:val="7B90FB95"/>
    <w:rPr>
      <w:rFonts w:asciiTheme="majorHAnsi" w:eastAsiaTheme="majorEastAsia" w:hAnsiTheme="majorHAnsi" w:cstheme="majorBidi"/>
      <w:noProof w:val="0"/>
      <w:color w:val="272727"/>
      <w:sz w:val="21"/>
      <w:szCs w:val="21"/>
      <w:lang w:val="en-GB"/>
    </w:rPr>
  </w:style>
  <w:style w:type="character" w:customStyle="1" w:styleId="Heading9Char">
    <w:name w:val="Heading 9 Char"/>
    <w:basedOn w:val="DefaultParagraphFont"/>
    <w:link w:val="Heading9"/>
    <w:uiPriority w:val="9"/>
    <w:rsid w:val="7B90FB95"/>
    <w:rPr>
      <w:rFonts w:asciiTheme="majorHAnsi" w:eastAsiaTheme="majorEastAsia" w:hAnsiTheme="majorHAnsi" w:cstheme="majorBidi"/>
      <w:i/>
      <w:iCs/>
      <w:noProof w:val="0"/>
      <w:color w:val="272727"/>
      <w:sz w:val="21"/>
      <w:szCs w:val="21"/>
      <w:lang w:val="en-GB"/>
    </w:rPr>
  </w:style>
  <w:style w:type="character" w:customStyle="1" w:styleId="QuoteChar">
    <w:name w:val="Quote Char"/>
    <w:basedOn w:val="DefaultParagraphFont"/>
    <w:link w:val="Quote"/>
    <w:uiPriority w:val="29"/>
    <w:rsid w:val="7B90FB95"/>
    <w:rPr>
      <w:i/>
      <w:iCs/>
      <w:noProof w:val="0"/>
      <w:color w:val="404040" w:themeColor="text1" w:themeTint="BF"/>
      <w:lang w:val="en-GB"/>
    </w:rPr>
  </w:style>
  <w:style w:type="character" w:customStyle="1" w:styleId="IntenseQuoteChar">
    <w:name w:val="Intense Quote Char"/>
    <w:basedOn w:val="DefaultParagraphFont"/>
    <w:link w:val="IntenseQuote"/>
    <w:uiPriority w:val="30"/>
    <w:rsid w:val="7B90FB95"/>
    <w:rPr>
      <w:i/>
      <w:iCs/>
      <w:noProof w:val="0"/>
      <w:color w:val="4F81BD" w:themeColor="accent1"/>
      <w:lang w:val="en-GB"/>
    </w:rPr>
  </w:style>
  <w:style w:type="paragraph" w:styleId="TOC1">
    <w:name w:val="toc 1"/>
    <w:basedOn w:val="Normal"/>
    <w:next w:val="Normal"/>
    <w:uiPriority w:val="39"/>
    <w:unhideWhenUsed/>
    <w:rsid w:val="7B90FB95"/>
    <w:pPr>
      <w:spacing w:after="100"/>
    </w:pPr>
  </w:style>
  <w:style w:type="paragraph" w:styleId="TOC2">
    <w:name w:val="toc 2"/>
    <w:basedOn w:val="Normal"/>
    <w:next w:val="Normal"/>
    <w:uiPriority w:val="39"/>
    <w:unhideWhenUsed/>
    <w:rsid w:val="7B90FB95"/>
    <w:pPr>
      <w:spacing w:after="100"/>
      <w:ind w:left="220"/>
    </w:pPr>
  </w:style>
  <w:style w:type="paragraph" w:styleId="TOC3">
    <w:name w:val="toc 3"/>
    <w:basedOn w:val="Normal"/>
    <w:next w:val="Normal"/>
    <w:uiPriority w:val="39"/>
    <w:unhideWhenUsed/>
    <w:rsid w:val="7B90FB95"/>
    <w:pPr>
      <w:spacing w:after="100"/>
      <w:ind w:left="440"/>
    </w:pPr>
  </w:style>
  <w:style w:type="paragraph" w:styleId="TOC4">
    <w:name w:val="toc 4"/>
    <w:basedOn w:val="Normal"/>
    <w:next w:val="Normal"/>
    <w:uiPriority w:val="39"/>
    <w:unhideWhenUsed/>
    <w:rsid w:val="7B90FB95"/>
    <w:pPr>
      <w:spacing w:after="100"/>
      <w:ind w:left="660"/>
    </w:pPr>
  </w:style>
  <w:style w:type="paragraph" w:styleId="TOC5">
    <w:name w:val="toc 5"/>
    <w:basedOn w:val="Normal"/>
    <w:next w:val="Normal"/>
    <w:uiPriority w:val="39"/>
    <w:unhideWhenUsed/>
    <w:rsid w:val="7B90FB95"/>
    <w:pPr>
      <w:spacing w:after="100"/>
      <w:ind w:left="880"/>
    </w:pPr>
  </w:style>
  <w:style w:type="paragraph" w:styleId="TOC6">
    <w:name w:val="toc 6"/>
    <w:basedOn w:val="Normal"/>
    <w:next w:val="Normal"/>
    <w:uiPriority w:val="39"/>
    <w:unhideWhenUsed/>
    <w:rsid w:val="7B90FB95"/>
    <w:pPr>
      <w:spacing w:after="100"/>
      <w:ind w:left="1100"/>
    </w:pPr>
  </w:style>
  <w:style w:type="paragraph" w:styleId="TOC7">
    <w:name w:val="toc 7"/>
    <w:basedOn w:val="Normal"/>
    <w:next w:val="Normal"/>
    <w:uiPriority w:val="39"/>
    <w:unhideWhenUsed/>
    <w:rsid w:val="7B90FB95"/>
    <w:pPr>
      <w:spacing w:after="100"/>
      <w:ind w:left="1320"/>
    </w:pPr>
  </w:style>
  <w:style w:type="paragraph" w:styleId="TOC8">
    <w:name w:val="toc 8"/>
    <w:basedOn w:val="Normal"/>
    <w:next w:val="Normal"/>
    <w:uiPriority w:val="39"/>
    <w:unhideWhenUsed/>
    <w:rsid w:val="7B90FB95"/>
    <w:pPr>
      <w:spacing w:after="100"/>
      <w:ind w:left="1540"/>
    </w:pPr>
  </w:style>
  <w:style w:type="paragraph" w:styleId="TOC9">
    <w:name w:val="toc 9"/>
    <w:basedOn w:val="Normal"/>
    <w:next w:val="Normal"/>
    <w:uiPriority w:val="39"/>
    <w:unhideWhenUsed/>
    <w:rsid w:val="7B90FB95"/>
    <w:pPr>
      <w:spacing w:after="100"/>
      <w:ind w:left="1760"/>
    </w:pPr>
  </w:style>
  <w:style w:type="paragraph" w:styleId="EndnoteText">
    <w:name w:val="endnote text"/>
    <w:basedOn w:val="Normal"/>
    <w:link w:val="EndnoteTextChar"/>
    <w:uiPriority w:val="99"/>
    <w:semiHidden/>
    <w:unhideWhenUsed/>
    <w:rsid w:val="7B90FB95"/>
    <w:pPr>
      <w:spacing w:after="0"/>
    </w:pPr>
    <w:rPr>
      <w:sz w:val="20"/>
      <w:szCs w:val="20"/>
    </w:rPr>
  </w:style>
  <w:style w:type="character" w:customStyle="1" w:styleId="EndnoteTextChar">
    <w:name w:val="Endnote Text Char"/>
    <w:basedOn w:val="DefaultParagraphFont"/>
    <w:link w:val="EndnoteText"/>
    <w:uiPriority w:val="99"/>
    <w:semiHidden/>
    <w:rsid w:val="7B90FB95"/>
    <w:rPr>
      <w:noProof w:val="0"/>
      <w:sz w:val="20"/>
      <w:szCs w:val="20"/>
      <w:lang w:val="en-GB"/>
    </w:rPr>
  </w:style>
  <w:style w:type="numbering" w:customStyle="1" w:styleId="CurrentList1">
    <w:name w:val="Current List1"/>
    <w:uiPriority w:val="99"/>
    <w:rsid w:val="00467ABC"/>
    <w:pPr>
      <w:numPr>
        <w:numId w:val="25"/>
      </w:numPr>
    </w:pPr>
  </w:style>
  <w:style w:type="character" w:styleId="UnresolvedMention">
    <w:name w:val="Unresolved Mention"/>
    <w:basedOn w:val="DefaultParagraphFont"/>
    <w:uiPriority w:val="99"/>
    <w:semiHidden/>
    <w:unhideWhenUsed/>
    <w:rsid w:val="00E91D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144274616">
      <w:bodyDiv w:val="1"/>
      <w:marLeft w:val="0"/>
      <w:marRight w:val="0"/>
      <w:marTop w:val="0"/>
      <w:marBottom w:val="0"/>
      <w:divBdr>
        <w:top w:val="none" w:sz="0" w:space="0" w:color="auto"/>
        <w:left w:val="none" w:sz="0" w:space="0" w:color="auto"/>
        <w:bottom w:val="none" w:sz="0" w:space="0" w:color="auto"/>
        <w:right w:val="none" w:sz="0" w:space="0" w:color="auto"/>
      </w:divBdr>
      <w:divsChild>
        <w:div w:id="301620154">
          <w:marLeft w:val="0"/>
          <w:marRight w:val="0"/>
          <w:marTop w:val="0"/>
          <w:marBottom w:val="0"/>
          <w:divBdr>
            <w:top w:val="none" w:sz="0" w:space="0" w:color="auto"/>
            <w:left w:val="none" w:sz="0" w:space="0" w:color="auto"/>
            <w:bottom w:val="none" w:sz="0" w:space="0" w:color="auto"/>
            <w:right w:val="none" w:sz="0" w:space="0" w:color="auto"/>
          </w:divBdr>
        </w:div>
        <w:div w:id="934438149">
          <w:marLeft w:val="0"/>
          <w:marRight w:val="0"/>
          <w:marTop w:val="0"/>
          <w:marBottom w:val="0"/>
          <w:divBdr>
            <w:top w:val="none" w:sz="0" w:space="0" w:color="auto"/>
            <w:left w:val="none" w:sz="0" w:space="0" w:color="auto"/>
            <w:bottom w:val="none" w:sz="0" w:space="0" w:color="auto"/>
            <w:right w:val="none" w:sz="0" w:space="0" w:color="auto"/>
          </w:divBdr>
        </w:div>
        <w:div w:id="1049761277">
          <w:marLeft w:val="0"/>
          <w:marRight w:val="0"/>
          <w:marTop w:val="0"/>
          <w:marBottom w:val="0"/>
          <w:divBdr>
            <w:top w:val="none" w:sz="0" w:space="0" w:color="auto"/>
            <w:left w:val="none" w:sz="0" w:space="0" w:color="auto"/>
            <w:bottom w:val="none" w:sz="0" w:space="0" w:color="auto"/>
            <w:right w:val="none" w:sz="0" w:space="0" w:color="auto"/>
          </w:divBdr>
        </w:div>
      </w:divsChild>
    </w:div>
    <w:div w:id="285283558">
      <w:bodyDiv w:val="1"/>
      <w:marLeft w:val="0"/>
      <w:marRight w:val="0"/>
      <w:marTop w:val="0"/>
      <w:marBottom w:val="0"/>
      <w:divBdr>
        <w:top w:val="none" w:sz="0" w:space="0" w:color="auto"/>
        <w:left w:val="none" w:sz="0" w:space="0" w:color="auto"/>
        <w:bottom w:val="none" w:sz="0" w:space="0" w:color="auto"/>
        <w:right w:val="none" w:sz="0" w:space="0" w:color="auto"/>
      </w:divBdr>
      <w:divsChild>
        <w:div w:id="818544938">
          <w:marLeft w:val="0"/>
          <w:marRight w:val="0"/>
          <w:marTop w:val="0"/>
          <w:marBottom w:val="0"/>
          <w:divBdr>
            <w:top w:val="none" w:sz="0" w:space="0" w:color="auto"/>
            <w:left w:val="none" w:sz="0" w:space="0" w:color="auto"/>
            <w:bottom w:val="none" w:sz="0" w:space="0" w:color="auto"/>
            <w:right w:val="none" w:sz="0" w:space="0" w:color="auto"/>
          </w:divBdr>
        </w:div>
        <w:div w:id="885531107">
          <w:marLeft w:val="0"/>
          <w:marRight w:val="0"/>
          <w:marTop w:val="0"/>
          <w:marBottom w:val="0"/>
          <w:divBdr>
            <w:top w:val="none" w:sz="0" w:space="0" w:color="auto"/>
            <w:left w:val="none" w:sz="0" w:space="0" w:color="auto"/>
            <w:bottom w:val="none" w:sz="0" w:space="0" w:color="auto"/>
            <w:right w:val="none" w:sz="0" w:space="0" w:color="auto"/>
          </w:divBdr>
        </w:div>
        <w:div w:id="1897545107">
          <w:marLeft w:val="0"/>
          <w:marRight w:val="0"/>
          <w:marTop w:val="0"/>
          <w:marBottom w:val="0"/>
          <w:divBdr>
            <w:top w:val="none" w:sz="0" w:space="0" w:color="auto"/>
            <w:left w:val="none" w:sz="0" w:space="0" w:color="auto"/>
            <w:bottom w:val="none" w:sz="0" w:space="0" w:color="auto"/>
            <w:right w:val="none" w:sz="0" w:space="0" w:color="auto"/>
          </w:divBdr>
        </w:div>
      </w:divsChild>
    </w:div>
    <w:div w:id="466944055">
      <w:bodyDiv w:val="1"/>
      <w:marLeft w:val="0"/>
      <w:marRight w:val="0"/>
      <w:marTop w:val="0"/>
      <w:marBottom w:val="0"/>
      <w:divBdr>
        <w:top w:val="none" w:sz="0" w:space="0" w:color="auto"/>
        <w:left w:val="none" w:sz="0" w:space="0" w:color="auto"/>
        <w:bottom w:val="none" w:sz="0" w:space="0" w:color="auto"/>
        <w:right w:val="none" w:sz="0" w:space="0" w:color="auto"/>
      </w:divBdr>
      <w:divsChild>
        <w:div w:id="410080229">
          <w:marLeft w:val="0"/>
          <w:marRight w:val="0"/>
          <w:marTop w:val="0"/>
          <w:marBottom w:val="0"/>
          <w:divBdr>
            <w:top w:val="none" w:sz="0" w:space="0" w:color="auto"/>
            <w:left w:val="none" w:sz="0" w:space="0" w:color="auto"/>
            <w:bottom w:val="none" w:sz="0" w:space="0" w:color="auto"/>
            <w:right w:val="none" w:sz="0" w:space="0" w:color="auto"/>
          </w:divBdr>
        </w:div>
        <w:div w:id="673188866">
          <w:marLeft w:val="0"/>
          <w:marRight w:val="0"/>
          <w:marTop w:val="0"/>
          <w:marBottom w:val="0"/>
          <w:divBdr>
            <w:top w:val="none" w:sz="0" w:space="0" w:color="auto"/>
            <w:left w:val="none" w:sz="0" w:space="0" w:color="auto"/>
            <w:bottom w:val="none" w:sz="0" w:space="0" w:color="auto"/>
            <w:right w:val="none" w:sz="0" w:space="0" w:color="auto"/>
          </w:divBdr>
        </w:div>
        <w:div w:id="974413362">
          <w:marLeft w:val="0"/>
          <w:marRight w:val="0"/>
          <w:marTop w:val="0"/>
          <w:marBottom w:val="0"/>
          <w:divBdr>
            <w:top w:val="none" w:sz="0" w:space="0" w:color="auto"/>
            <w:left w:val="none" w:sz="0" w:space="0" w:color="auto"/>
            <w:bottom w:val="none" w:sz="0" w:space="0" w:color="auto"/>
            <w:right w:val="none" w:sz="0" w:space="0" w:color="auto"/>
          </w:divBdr>
        </w:div>
        <w:div w:id="1311595940">
          <w:marLeft w:val="0"/>
          <w:marRight w:val="0"/>
          <w:marTop w:val="0"/>
          <w:marBottom w:val="0"/>
          <w:divBdr>
            <w:top w:val="none" w:sz="0" w:space="0" w:color="auto"/>
            <w:left w:val="none" w:sz="0" w:space="0" w:color="auto"/>
            <w:bottom w:val="none" w:sz="0" w:space="0" w:color="auto"/>
            <w:right w:val="none" w:sz="0" w:space="0" w:color="auto"/>
          </w:divBdr>
        </w:div>
        <w:div w:id="1668631437">
          <w:marLeft w:val="0"/>
          <w:marRight w:val="0"/>
          <w:marTop w:val="0"/>
          <w:marBottom w:val="0"/>
          <w:divBdr>
            <w:top w:val="none" w:sz="0" w:space="0" w:color="auto"/>
            <w:left w:val="none" w:sz="0" w:space="0" w:color="auto"/>
            <w:bottom w:val="none" w:sz="0" w:space="0" w:color="auto"/>
            <w:right w:val="none" w:sz="0" w:space="0" w:color="auto"/>
          </w:divBdr>
        </w:div>
        <w:div w:id="2057466255">
          <w:marLeft w:val="0"/>
          <w:marRight w:val="0"/>
          <w:marTop w:val="0"/>
          <w:marBottom w:val="0"/>
          <w:divBdr>
            <w:top w:val="none" w:sz="0" w:space="0" w:color="auto"/>
            <w:left w:val="none" w:sz="0" w:space="0" w:color="auto"/>
            <w:bottom w:val="none" w:sz="0" w:space="0" w:color="auto"/>
            <w:right w:val="none" w:sz="0" w:space="0" w:color="auto"/>
          </w:divBdr>
        </w:div>
        <w:div w:id="2068334746">
          <w:marLeft w:val="0"/>
          <w:marRight w:val="0"/>
          <w:marTop w:val="0"/>
          <w:marBottom w:val="0"/>
          <w:divBdr>
            <w:top w:val="none" w:sz="0" w:space="0" w:color="auto"/>
            <w:left w:val="none" w:sz="0" w:space="0" w:color="auto"/>
            <w:bottom w:val="none" w:sz="0" w:space="0" w:color="auto"/>
            <w:right w:val="none" w:sz="0" w:space="0" w:color="auto"/>
          </w:divBdr>
        </w:div>
      </w:divsChild>
    </w:div>
    <w:div w:id="678510510">
      <w:bodyDiv w:val="1"/>
      <w:marLeft w:val="0"/>
      <w:marRight w:val="0"/>
      <w:marTop w:val="0"/>
      <w:marBottom w:val="0"/>
      <w:divBdr>
        <w:top w:val="none" w:sz="0" w:space="0" w:color="auto"/>
        <w:left w:val="none" w:sz="0" w:space="0" w:color="auto"/>
        <w:bottom w:val="none" w:sz="0" w:space="0" w:color="auto"/>
        <w:right w:val="none" w:sz="0" w:space="0" w:color="auto"/>
      </w:divBdr>
      <w:divsChild>
        <w:div w:id="376246034">
          <w:marLeft w:val="0"/>
          <w:marRight w:val="0"/>
          <w:marTop w:val="0"/>
          <w:marBottom w:val="0"/>
          <w:divBdr>
            <w:top w:val="none" w:sz="0" w:space="0" w:color="auto"/>
            <w:left w:val="none" w:sz="0" w:space="0" w:color="auto"/>
            <w:bottom w:val="none" w:sz="0" w:space="0" w:color="auto"/>
            <w:right w:val="none" w:sz="0" w:space="0" w:color="auto"/>
          </w:divBdr>
        </w:div>
        <w:div w:id="545531559">
          <w:marLeft w:val="0"/>
          <w:marRight w:val="0"/>
          <w:marTop w:val="0"/>
          <w:marBottom w:val="0"/>
          <w:divBdr>
            <w:top w:val="none" w:sz="0" w:space="0" w:color="auto"/>
            <w:left w:val="none" w:sz="0" w:space="0" w:color="auto"/>
            <w:bottom w:val="none" w:sz="0" w:space="0" w:color="auto"/>
            <w:right w:val="none" w:sz="0" w:space="0" w:color="auto"/>
          </w:divBdr>
        </w:div>
        <w:div w:id="726026349">
          <w:marLeft w:val="0"/>
          <w:marRight w:val="0"/>
          <w:marTop w:val="0"/>
          <w:marBottom w:val="0"/>
          <w:divBdr>
            <w:top w:val="none" w:sz="0" w:space="0" w:color="auto"/>
            <w:left w:val="none" w:sz="0" w:space="0" w:color="auto"/>
            <w:bottom w:val="none" w:sz="0" w:space="0" w:color="auto"/>
            <w:right w:val="none" w:sz="0" w:space="0" w:color="auto"/>
          </w:divBdr>
        </w:div>
        <w:div w:id="1481654117">
          <w:marLeft w:val="0"/>
          <w:marRight w:val="0"/>
          <w:marTop w:val="0"/>
          <w:marBottom w:val="0"/>
          <w:divBdr>
            <w:top w:val="none" w:sz="0" w:space="0" w:color="auto"/>
            <w:left w:val="none" w:sz="0" w:space="0" w:color="auto"/>
            <w:bottom w:val="none" w:sz="0" w:space="0" w:color="auto"/>
            <w:right w:val="none" w:sz="0" w:space="0" w:color="auto"/>
          </w:divBdr>
        </w:div>
        <w:div w:id="1574462161">
          <w:marLeft w:val="0"/>
          <w:marRight w:val="0"/>
          <w:marTop w:val="0"/>
          <w:marBottom w:val="0"/>
          <w:divBdr>
            <w:top w:val="none" w:sz="0" w:space="0" w:color="auto"/>
            <w:left w:val="none" w:sz="0" w:space="0" w:color="auto"/>
            <w:bottom w:val="none" w:sz="0" w:space="0" w:color="auto"/>
            <w:right w:val="none" w:sz="0" w:space="0" w:color="auto"/>
          </w:divBdr>
        </w:div>
        <w:div w:id="1575896131">
          <w:marLeft w:val="0"/>
          <w:marRight w:val="0"/>
          <w:marTop w:val="0"/>
          <w:marBottom w:val="0"/>
          <w:divBdr>
            <w:top w:val="none" w:sz="0" w:space="0" w:color="auto"/>
            <w:left w:val="none" w:sz="0" w:space="0" w:color="auto"/>
            <w:bottom w:val="none" w:sz="0" w:space="0" w:color="auto"/>
            <w:right w:val="none" w:sz="0" w:space="0" w:color="auto"/>
          </w:divBdr>
        </w:div>
        <w:div w:id="2119789323">
          <w:marLeft w:val="0"/>
          <w:marRight w:val="0"/>
          <w:marTop w:val="0"/>
          <w:marBottom w:val="0"/>
          <w:divBdr>
            <w:top w:val="none" w:sz="0" w:space="0" w:color="auto"/>
            <w:left w:val="none" w:sz="0" w:space="0" w:color="auto"/>
            <w:bottom w:val="none" w:sz="0" w:space="0" w:color="auto"/>
            <w:right w:val="none" w:sz="0" w:space="0" w:color="auto"/>
          </w:divBdr>
        </w:div>
      </w:divsChild>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101560969">
      <w:bodyDiv w:val="1"/>
      <w:marLeft w:val="0"/>
      <w:marRight w:val="0"/>
      <w:marTop w:val="0"/>
      <w:marBottom w:val="0"/>
      <w:divBdr>
        <w:top w:val="none" w:sz="0" w:space="0" w:color="auto"/>
        <w:left w:val="none" w:sz="0" w:space="0" w:color="auto"/>
        <w:bottom w:val="none" w:sz="0" w:space="0" w:color="auto"/>
        <w:right w:val="none" w:sz="0" w:space="0" w:color="auto"/>
      </w:divBdr>
      <w:divsChild>
        <w:div w:id="42871533">
          <w:marLeft w:val="0"/>
          <w:marRight w:val="0"/>
          <w:marTop w:val="0"/>
          <w:marBottom w:val="0"/>
          <w:divBdr>
            <w:top w:val="none" w:sz="0" w:space="0" w:color="auto"/>
            <w:left w:val="none" w:sz="0" w:space="0" w:color="auto"/>
            <w:bottom w:val="none" w:sz="0" w:space="0" w:color="auto"/>
            <w:right w:val="none" w:sz="0" w:space="0" w:color="auto"/>
          </w:divBdr>
        </w:div>
        <w:div w:id="316108742">
          <w:marLeft w:val="0"/>
          <w:marRight w:val="0"/>
          <w:marTop w:val="0"/>
          <w:marBottom w:val="0"/>
          <w:divBdr>
            <w:top w:val="none" w:sz="0" w:space="0" w:color="auto"/>
            <w:left w:val="none" w:sz="0" w:space="0" w:color="auto"/>
            <w:bottom w:val="none" w:sz="0" w:space="0" w:color="auto"/>
            <w:right w:val="none" w:sz="0" w:space="0" w:color="auto"/>
          </w:divBdr>
        </w:div>
        <w:div w:id="691344921">
          <w:marLeft w:val="0"/>
          <w:marRight w:val="0"/>
          <w:marTop w:val="0"/>
          <w:marBottom w:val="0"/>
          <w:divBdr>
            <w:top w:val="none" w:sz="0" w:space="0" w:color="auto"/>
            <w:left w:val="none" w:sz="0" w:space="0" w:color="auto"/>
            <w:bottom w:val="none" w:sz="0" w:space="0" w:color="auto"/>
            <w:right w:val="none" w:sz="0" w:space="0" w:color="auto"/>
          </w:divBdr>
        </w:div>
        <w:div w:id="1013999539">
          <w:marLeft w:val="0"/>
          <w:marRight w:val="0"/>
          <w:marTop w:val="0"/>
          <w:marBottom w:val="0"/>
          <w:divBdr>
            <w:top w:val="none" w:sz="0" w:space="0" w:color="auto"/>
            <w:left w:val="none" w:sz="0" w:space="0" w:color="auto"/>
            <w:bottom w:val="none" w:sz="0" w:space="0" w:color="auto"/>
            <w:right w:val="none" w:sz="0" w:space="0" w:color="auto"/>
          </w:divBdr>
        </w:div>
        <w:div w:id="1310982739">
          <w:marLeft w:val="0"/>
          <w:marRight w:val="0"/>
          <w:marTop w:val="0"/>
          <w:marBottom w:val="0"/>
          <w:divBdr>
            <w:top w:val="none" w:sz="0" w:space="0" w:color="auto"/>
            <w:left w:val="none" w:sz="0" w:space="0" w:color="auto"/>
            <w:bottom w:val="none" w:sz="0" w:space="0" w:color="auto"/>
            <w:right w:val="none" w:sz="0" w:space="0" w:color="auto"/>
          </w:divBdr>
        </w:div>
        <w:div w:id="1834833663">
          <w:marLeft w:val="0"/>
          <w:marRight w:val="0"/>
          <w:marTop w:val="0"/>
          <w:marBottom w:val="0"/>
          <w:divBdr>
            <w:top w:val="none" w:sz="0" w:space="0" w:color="auto"/>
            <w:left w:val="none" w:sz="0" w:space="0" w:color="auto"/>
            <w:bottom w:val="none" w:sz="0" w:space="0" w:color="auto"/>
            <w:right w:val="none" w:sz="0" w:space="0" w:color="auto"/>
          </w:divBdr>
        </w:div>
        <w:div w:id="1994405645">
          <w:marLeft w:val="0"/>
          <w:marRight w:val="0"/>
          <w:marTop w:val="0"/>
          <w:marBottom w:val="0"/>
          <w:divBdr>
            <w:top w:val="none" w:sz="0" w:space="0" w:color="auto"/>
            <w:left w:val="none" w:sz="0" w:space="0" w:color="auto"/>
            <w:bottom w:val="none" w:sz="0" w:space="0" w:color="auto"/>
            <w:right w:val="none" w:sz="0" w:space="0" w:color="auto"/>
          </w:divBdr>
        </w:div>
      </w:divsChild>
    </w:div>
    <w:div w:id="1190921852">
      <w:bodyDiv w:val="1"/>
      <w:marLeft w:val="0"/>
      <w:marRight w:val="0"/>
      <w:marTop w:val="0"/>
      <w:marBottom w:val="0"/>
      <w:divBdr>
        <w:top w:val="none" w:sz="0" w:space="0" w:color="auto"/>
        <w:left w:val="none" w:sz="0" w:space="0" w:color="auto"/>
        <w:bottom w:val="none" w:sz="0" w:space="0" w:color="auto"/>
        <w:right w:val="none" w:sz="0" w:space="0" w:color="auto"/>
      </w:divBdr>
      <w:divsChild>
        <w:div w:id="1393398">
          <w:marLeft w:val="0"/>
          <w:marRight w:val="0"/>
          <w:marTop w:val="0"/>
          <w:marBottom w:val="0"/>
          <w:divBdr>
            <w:top w:val="none" w:sz="0" w:space="0" w:color="auto"/>
            <w:left w:val="none" w:sz="0" w:space="0" w:color="auto"/>
            <w:bottom w:val="none" w:sz="0" w:space="0" w:color="auto"/>
            <w:right w:val="none" w:sz="0" w:space="0" w:color="auto"/>
          </w:divBdr>
          <w:divsChild>
            <w:div w:id="999163294">
              <w:marLeft w:val="0"/>
              <w:marRight w:val="0"/>
              <w:marTop w:val="0"/>
              <w:marBottom w:val="0"/>
              <w:divBdr>
                <w:top w:val="none" w:sz="0" w:space="0" w:color="auto"/>
                <w:left w:val="none" w:sz="0" w:space="0" w:color="auto"/>
                <w:bottom w:val="none" w:sz="0" w:space="0" w:color="auto"/>
                <w:right w:val="none" w:sz="0" w:space="0" w:color="auto"/>
              </w:divBdr>
            </w:div>
          </w:divsChild>
        </w:div>
        <w:div w:id="492189201">
          <w:marLeft w:val="0"/>
          <w:marRight w:val="0"/>
          <w:marTop w:val="0"/>
          <w:marBottom w:val="0"/>
          <w:divBdr>
            <w:top w:val="none" w:sz="0" w:space="0" w:color="auto"/>
            <w:left w:val="none" w:sz="0" w:space="0" w:color="auto"/>
            <w:bottom w:val="none" w:sz="0" w:space="0" w:color="auto"/>
            <w:right w:val="none" w:sz="0" w:space="0" w:color="auto"/>
          </w:divBdr>
          <w:divsChild>
            <w:div w:id="1640844824">
              <w:marLeft w:val="0"/>
              <w:marRight w:val="0"/>
              <w:marTop w:val="0"/>
              <w:marBottom w:val="0"/>
              <w:divBdr>
                <w:top w:val="none" w:sz="0" w:space="0" w:color="auto"/>
                <w:left w:val="none" w:sz="0" w:space="0" w:color="auto"/>
                <w:bottom w:val="none" w:sz="0" w:space="0" w:color="auto"/>
                <w:right w:val="none" w:sz="0" w:space="0" w:color="auto"/>
              </w:divBdr>
            </w:div>
          </w:divsChild>
        </w:div>
        <w:div w:id="571308478">
          <w:marLeft w:val="0"/>
          <w:marRight w:val="0"/>
          <w:marTop w:val="0"/>
          <w:marBottom w:val="0"/>
          <w:divBdr>
            <w:top w:val="none" w:sz="0" w:space="0" w:color="auto"/>
            <w:left w:val="none" w:sz="0" w:space="0" w:color="auto"/>
            <w:bottom w:val="none" w:sz="0" w:space="0" w:color="auto"/>
            <w:right w:val="none" w:sz="0" w:space="0" w:color="auto"/>
          </w:divBdr>
          <w:divsChild>
            <w:div w:id="1328482232">
              <w:marLeft w:val="0"/>
              <w:marRight w:val="0"/>
              <w:marTop w:val="0"/>
              <w:marBottom w:val="0"/>
              <w:divBdr>
                <w:top w:val="none" w:sz="0" w:space="0" w:color="auto"/>
                <w:left w:val="none" w:sz="0" w:space="0" w:color="auto"/>
                <w:bottom w:val="none" w:sz="0" w:space="0" w:color="auto"/>
                <w:right w:val="none" w:sz="0" w:space="0" w:color="auto"/>
              </w:divBdr>
            </w:div>
          </w:divsChild>
        </w:div>
        <w:div w:id="632487961">
          <w:marLeft w:val="0"/>
          <w:marRight w:val="0"/>
          <w:marTop w:val="0"/>
          <w:marBottom w:val="0"/>
          <w:divBdr>
            <w:top w:val="none" w:sz="0" w:space="0" w:color="auto"/>
            <w:left w:val="none" w:sz="0" w:space="0" w:color="auto"/>
            <w:bottom w:val="none" w:sz="0" w:space="0" w:color="auto"/>
            <w:right w:val="none" w:sz="0" w:space="0" w:color="auto"/>
          </w:divBdr>
          <w:divsChild>
            <w:div w:id="707947658">
              <w:marLeft w:val="0"/>
              <w:marRight w:val="0"/>
              <w:marTop w:val="0"/>
              <w:marBottom w:val="0"/>
              <w:divBdr>
                <w:top w:val="none" w:sz="0" w:space="0" w:color="auto"/>
                <w:left w:val="none" w:sz="0" w:space="0" w:color="auto"/>
                <w:bottom w:val="none" w:sz="0" w:space="0" w:color="auto"/>
                <w:right w:val="none" w:sz="0" w:space="0" w:color="auto"/>
              </w:divBdr>
            </w:div>
          </w:divsChild>
        </w:div>
        <w:div w:id="789662767">
          <w:marLeft w:val="0"/>
          <w:marRight w:val="0"/>
          <w:marTop w:val="0"/>
          <w:marBottom w:val="0"/>
          <w:divBdr>
            <w:top w:val="none" w:sz="0" w:space="0" w:color="auto"/>
            <w:left w:val="none" w:sz="0" w:space="0" w:color="auto"/>
            <w:bottom w:val="none" w:sz="0" w:space="0" w:color="auto"/>
            <w:right w:val="none" w:sz="0" w:space="0" w:color="auto"/>
          </w:divBdr>
          <w:divsChild>
            <w:div w:id="590164857">
              <w:marLeft w:val="0"/>
              <w:marRight w:val="0"/>
              <w:marTop w:val="0"/>
              <w:marBottom w:val="0"/>
              <w:divBdr>
                <w:top w:val="none" w:sz="0" w:space="0" w:color="auto"/>
                <w:left w:val="none" w:sz="0" w:space="0" w:color="auto"/>
                <w:bottom w:val="none" w:sz="0" w:space="0" w:color="auto"/>
                <w:right w:val="none" w:sz="0" w:space="0" w:color="auto"/>
              </w:divBdr>
            </w:div>
          </w:divsChild>
        </w:div>
        <w:div w:id="1441142960">
          <w:marLeft w:val="0"/>
          <w:marRight w:val="0"/>
          <w:marTop w:val="0"/>
          <w:marBottom w:val="0"/>
          <w:divBdr>
            <w:top w:val="none" w:sz="0" w:space="0" w:color="auto"/>
            <w:left w:val="none" w:sz="0" w:space="0" w:color="auto"/>
            <w:bottom w:val="none" w:sz="0" w:space="0" w:color="auto"/>
            <w:right w:val="none" w:sz="0" w:space="0" w:color="auto"/>
          </w:divBdr>
          <w:divsChild>
            <w:div w:id="506209765">
              <w:marLeft w:val="0"/>
              <w:marRight w:val="0"/>
              <w:marTop w:val="0"/>
              <w:marBottom w:val="0"/>
              <w:divBdr>
                <w:top w:val="none" w:sz="0" w:space="0" w:color="auto"/>
                <w:left w:val="none" w:sz="0" w:space="0" w:color="auto"/>
                <w:bottom w:val="none" w:sz="0" w:space="0" w:color="auto"/>
                <w:right w:val="none" w:sz="0" w:space="0" w:color="auto"/>
              </w:divBdr>
            </w:div>
          </w:divsChild>
        </w:div>
        <w:div w:id="1483963882">
          <w:marLeft w:val="0"/>
          <w:marRight w:val="0"/>
          <w:marTop w:val="0"/>
          <w:marBottom w:val="0"/>
          <w:divBdr>
            <w:top w:val="none" w:sz="0" w:space="0" w:color="auto"/>
            <w:left w:val="none" w:sz="0" w:space="0" w:color="auto"/>
            <w:bottom w:val="none" w:sz="0" w:space="0" w:color="auto"/>
            <w:right w:val="none" w:sz="0" w:space="0" w:color="auto"/>
          </w:divBdr>
          <w:divsChild>
            <w:div w:id="12658743">
              <w:marLeft w:val="0"/>
              <w:marRight w:val="0"/>
              <w:marTop w:val="0"/>
              <w:marBottom w:val="0"/>
              <w:divBdr>
                <w:top w:val="none" w:sz="0" w:space="0" w:color="auto"/>
                <w:left w:val="none" w:sz="0" w:space="0" w:color="auto"/>
                <w:bottom w:val="none" w:sz="0" w:space="0" w:color="auto"/>
                <w:right w:val="none" w:sz="0" w:space="0" w:color="auto"/>
              </w:divBdr>
            </w:div>
          </w:divsChild>
        </w:div>
        <w:div w:id="1516308618">
          <w:marLeft w:val="0"/>
          <w:marRight w:val="0"/>
          <w:marTop w:val="0"/>
          <w:marBottom w:val="0"/>
          <w:divBdr>
            <w:top w:val="none" w:sz="0" w:space="0" w:color="auto"/>
            <w:left w:val="none" w:sz="0" w:space="0" w:color="auto"/>
            <w:bottom w:val="none" w:sz="0" w:space="0" w:color="auto"/>
            <w:right w:val="none" w:sz="0" w:space="0" w:color="auto"/>
          </w:divBdr>
          <w:divsChild>
            <w:div w:id="41180162">
              <w:marLeft w:val="0"/>
              <w:marRight w:val="0"/>
              <w:marTop w:val="0"/>
              <w:marBottom w:val="0"/>
              <w:divBdr>
                <w:top w:val="none" w:sz="0" w:space="0" w:color="auto"/>
                <w:left w:val="none" w:sz="0" w:space="0" w:color="auto"/>
                <w:bottom w:val="none" w:sz="0" w:space="0" w:color="auto"/>
                <w:right w:val="none" w:sz="0" w:space="0" w:color="auto"/>
              </w:divBdr>
            </w:div>
          </w:divsChild>
        </w:div>
        <w:div w:id="1605722114">
          <w:marLeft w:val="0"/>
          <w:marRight w:val="0"/>
          <w:marTop w:val="0"/>
          <w:marBottom w:val="0"/>
          <w:divBdr>
            <w:top w:val="none" w:sz="0" w:space="0" w:color="auto"/>
            <w:left w:val="none" w:sz="0" w:space="0" w:color="auto"/>
            <w:bottom w:val="none" w:sz="0" w:space="0" w:color="auto"/>
            <w:right w:val="none" w:sz="0" w:space="0" w:color="auto"/>
          </w:divBdr>
          <w:divsChild>
            <w:div w:id="912281851">
              <w:marLeft w:val="0"/>
              <w:marRight w:val="0"/>
              <w:marTop w:val="0"/>
              <w:marBottom w:val="0"/>
              <w:divBdr>
                <w:top w:val="none" w:sz="0" w:space="0" w:color="auto"/>
                <w:left w:val="none" w:sz="0" w:space="0" w:color="auto"/>
                <w:bottom w:val="none" w:sz="0" w:space="0" w:color="auto"/>
                <w:right w:val="none" w:sz="0" w:space="0" w:color="auto"/>
              </w:divBdr>
            </w:div>
          </w:divsChild>
        </w:div>
        <w:div w:id="1751847576">
          <w:marLeft w:val="0"/>
          <w:marRight w:val="0"/>
          <w:marTop w:val="0"/>
          <w:marBottom w:val="0"/>
          <w:divBdr>
            <w:top w:val="none" w:sz="0" w:space="0" w:color="auto"/>
            <w:left w:val="none" w:sz="0" w:space="0" w:color="auto"/>
            <w:bottom w:val="none" w:sz="0" w:space="0" w:color="auto"/>
            <w:right w:val="none" w:sz="0" w:space="0" w:color="auto"/>
          </w:divBdr>
          <w:divsChild>
            <w:div w:id="86213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765486">
      <w:bodyDiv w:val="1"/>
      <w:marLeft w:val="0"/>
      <w:marRight w:val="0"/>
      <w:marTop w:val="0"/>
      <w:marBottom w:val="0"/>
      <w:divBdr>
        <w:top w:val="none" w:sz="0" w:space="0" w:color="auto"/>
        <w:left w:val="none" w:sz="0" w:space="0" w:color="auto"/>
        <w:bottom w:val="none" w:sz="0" w:space="0" w:color="auto"/>
        <w:right w:val="none" w:sz="0" w:space="0" w:color="auto"/>
      </w:divBdr>
    </w:div>
    <w:div w:id="1499037112">
      <w:bodyDiv w:val="1"/>
      <w:marLeft w:val="0"/>
      <w:marRight w:val="0"/>
      <w:marTop w:val="0"/>
      <w:marBottom w:val="0"/>
      <w:divBdr>
        <w:top w:val="none" w:sz="0" w:space="0" w:color="auto"/>
        <w:left w:val="none" w:sz="0" w:space="0" w:color="auto"/>
        <w:bottom w:val="none" w:sz="0" w:space="0" w:color="auto"/>
        <w:right w:val="none" w:sz="0" w:space="0" w:color="auto"/>
      </w:divBdr>
      <w:divsChild>
        <w:div w:id="205531459">
          <w:marLeft w:val="0"/>
          <w:marRight w:val="0"/>
          <w:marTop w:val="0"/>
          <w:marBottom w:val="0"/>
          <w:divBdr>
            <w:top w:val="none" w:sz="0" w:space="0" w:color="auto"/>
            <w:left w:val="none" w:sz="0" w:space="0" w:color="auto"/>
            <w:bottom w:val="none" w:sz="0" w:space="0" w:color="auto"/>
            <w:right w:val="none" w:sz="0" w:space="0" w:color="auto"/>
          </w:divBdr>
        </w:div>
        <w:div w:id="478765933">
          <w:marLeft w:val="0"/>
          <w:marRight w:val="0"/>
          <w:marTop w:val="0"/>
          <w:marBottom w:val="0"/>
          <w:divBdr>
            <w:top w:val="none" w:sz="0" w:space="0" w:color="auto"/>
            <w:left w:val="none" w:sz="0" w:space="0" w:color="auto"/>
            <w:bottom w:val="none" w:sz="0" w:space="0" w:color="auto"/>
            <w:right w:val="none" w:sz="0" w:space="0" w:color="auto"/>
          </w:divBdr>
        </w:div>
        <w:div w:id="654574603">
          <w:marLeft w:val="0"/>
          <w:marRight w:val="0"/>
          <w:marTop w:val="0"/>
          <w:marBottom w:val="0"/>
          <w:divBdr>
            <w:top w:val="none" w:sz="0" w:space="0" w:color="auto"/>
            <w:left w:val="none" w:sz="0" w:space="0" w:color="auto"/>
            <w:bottom w:val="none" w:sz="0" w:space="0" w:color="auto"/>
            <w:right w:val="none" w:sz="0" w:space="0" w:color="auto"/>
          </w:divBdr>
        </w:div>
        <w:div w:id="757871273">
          <w:marLeft w:val="0"/>
          <w:marRight w:val="0"/>
          <w:marTop w:val="0"/>
          <w:marBottom w:val="0"/>
          <w:divBdr>
            <w:top w:val="none" w:sz="0" w:space="0" w:color="auto"/>
            <w:left w:val="none" w:sz="0" w:space="0" w:color="auto"/>
            <w:bottom w:val="none" w:sz="0" w:space="0" w:color="auto"/>
            <w:right w:val="none" w:sz="0" w:space="0" w:color="auto"/>
          </w:divBdr>
        </w:div>
        <w:div w:id="1454709053">
          <w:marLeft w:val="0"/>
          <w:marRight w:val="0"/>
          <w:marTop w:val="0"/>
          <w:marBottom w:val="0"/>
          <w:divBdr>
            <w:top w:val="none" w:sz="0" w:space="0" w:color="auto"/>
            <w:left w:val="none" w:sz="0" w:space="0" w:color="auto"/>
            <w:bottom w:val="none" w:sz="0" w:space="0" w:color="auto"/>
            <w:right w:val="none" w:sz="0" w:space="0" w:color="auto"/>
          </w:divBdr>
        </w:div>
        <w:div w:id="1702632932">
          <w:marLeft w:val="0"/>
          <w:marRight w:val="0"/>
          <w:marTop w:val="0"/>
          <w:marBottom w:val="0"/>
          <w:divBdr>
            <w:top w:val="none" w:sz="0" w:space="0" w:color="auto"/>
            <w:left w:val="none" w:sz="0" w:space="0" w:color="auto"/>
            <w:bottom w:val="none" w:sz="0" w:space="0" w:color="auto"/>
            <w:right w:val="none" w:sz="0" w:space="0" w:color="auto"/>
          </w:divBdr>
        </w:div>
        <w:div w:id="2084404547">
          <w:marLeft w:val="0"/>
          <w:marRight w:val="0"/>
          <w:marTop w:val="0"/>
          <w:marBottom w:val="0"/>
          <w:divBdr>
            <w:top w:val="none" w:sz="0" w:space="0" w:color="auto"/>
            <w:left w:val="none" w:sz="0" w:space="0" w:color="auto"/>
            <w:bottom w:val="none" w:sz="0" w:space="0" w:color="auto"/>
            <w:right w:val="none" w:sz="0" w:space="0" w:color="auto"/>
          </w:divBdr>
        </w:div>
      </w:divsChild>
    </w:div>
    <w:div w:id="1511412938">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 w:id="1894193189">
      <w:bodyDiv w:val="1"/>
      <w:marLeft w:val="0"/>
      <w:marRight w:val="0"/>
      <w:marTop w:val="0"/>
      <w:marBottom w:val="0"/>
      <w:divBdr>
        <w:top w:val="none" w:sz="0" w:space="0" w:color="auto"/>
        <w:left w:val="none" w:sz="0" w:space="0" w:color="auto"/>
        <w:bottom w:val="none" w:sz="0" w:space="0" w:color="auto"/>
        <w:right w:val="none" w:sz="0" w:space="0" w:color="auto"/>
      </w:divBdr>
      <w:divsChild>
        <w:div w:id="50463894">
          <w:marLeft w:val="0"/>
          <w:marRight w:val="0"/>
          <w:marTop w:val="0"/>
          <w:marBottom w:val="0"/>
          <w:divBdr>
            <w:top w:val="none" w:sz="0" w:space="0" w:color="auto"/>
            <w:left w:val="none" w:sz="0" w:space="0" w:color="auto"/>
            <w:bottom w:val="none" w:sz="0" w:space="0" w:color="auto"/>
            <w:right w:val="none" w:sz="0" w:space="0" w:color="auto"/>
          </w:divBdr>
          <w:divsChild>
            <w:div w:id="1720864200">
              <w:marLeft w:val="0"/>
              <w:marRight w:val="0"/>
              <w:marTop w:val="0"/>
              <w:marBottom w:val="0"/>
              <w:divBdr>
                <w:top w:val="none" w:sz="0" w:space="0" w:color="auto"/>
                <w:left w:val="none" w:sz="0" w:space="0" w:color="auto"/>
                <w:bottom w:val="none" w:sz="0" w:space="0" w:color="auto"/>
                <w:right w:val="none" w:sz="0" w:space="0" w:color="auto"/>
              </w:divBdr>
            </w:div>
          </w:divsChild>
        </w:div>
        <w:div w:id="402719780">
          <w:marLeft w:val="0"/>
          <w:marRight w:val="0"/>
          <w:marTop w:val="0"/>
          <w:marBottom w:val="0"/>
          <w:divBdr>
            <w:top w:val="none" w:sz="0" w:space="0" w:color="auto"/>
            <w:left w:val="none" w:sz="0" w:space="0" w:color="auto"/>
            <w:bottom w:val="none" w:sz="0" w:space="0" w:color="auto"/>
            <w:right w:val="none" w:sz="0" w:space="0" w:color="auto"/>
          </w:divBdr>
          <w:divsChild>
            <w:div w:id="1746419243">
              <w:marLeft w:val="0"/>
              <w:marRight w:val="0"/>
              <w:marTop w:val="0"/>
              <w:marBottom w:val="0"/>
              <w:divBdr>
                <w:top w:val="none" w:sz="0" w:space="0" w:color="auto"/>
                <w:left w:val="none" w:sz="0" w:space="0" w:color="auto"/>
                <w:bottom w:val="none" w:sz="0" w:space="0" w:color="auto"/>
                <w:right w:val="none" w:sz="0" w:space="0" w:color="auto"/>
              </w:divBdr>
            </w:div>
          </w:divsChild>
        </w:div>
        <w:div w:id="473176724">
          <w:marLeft w:val="0"/>
          <w:marRight w:val="0"/>
          <w:marTop w:val="0"/>
          <w:marBottom w:val="0"/>
          <w:divBdr>
            <w:top w:val="none" w:sz="0" w:space="0" w:color="auto"/>
            <w:left w:val="none" w:sz="0" w:space="0" w:color="auto"/>
            <w:bottom w:val="none" w:sz="0" w:space="0" w:color="auto"/>
            <w:right w:val="none" w:sz="0" w:space="0" w:color="auto"/>
          </w:divBdr>
          <w:divsChild>
            <w:div w:id="491222272">
              <w:marLeft w:val="0"/>
              <w:marRight w:val="0"/>
              <w:marTop w:val="0"/>
              <w:marBottom w:val="0"/>
              <w:divBdr>
                <w:top w:val="none" w:sz="0" w:space="0" w:color="auto"/>
                <w:left w:val="none" w:sz="0" w:space="0" w:color="auto"/>
                <w:bottom w:val="none" w:sz="0" w:space="0" w:color="auto"/>
                <w:right w:val="none" w:sz="0" w:space="0" w:color="auto"/>
              </w:divBdr>
            </w:div>
          </w:divsChild>
        </w:div>
        <w:div w:id="497699144">
          <w:marLeft w:val="0"/>
          <w:marRight w:val="0"/>
          <w:marTop w:val="0"/>
          <w:marBottom w:val="0"/>
          <w:divBdr>
            <w:top w:val="none" w:sz="0" w:space="0" w:color="auto"/>
            <w:left w:val="none" w:sz="0" w:space="0" w:color="auto"/>
            <w:bottom w:val="none" w:sz="0" w:space="0" w:color="auto"/>
            <w:right w:val="none" w:sz="0" w:space="0" w:color="auto"/>
          </w:divBdr>
          <w:divsChild>
            <w:div w:id="1140800920">
              <w:marLeft w:val="0"/>
              <w:marRight w:val="0"/>
              <w:marTop w:val="0"/>
              <w:marBottom w:val="0"/>
              <w:divBdr>
                <w:top w:val="none" w:sz="0" w:space="0" w:color="auto"/>
                <w:left w:val="none" w:sz="0" w:space="0" w:color="auto"/>
                <w:bottom w:val="none" w:sz="0" w:space="0" w:color="auto"/>
                <w:right w:val="none" w:sz="0" w:space="0" w:color="auto"/>
              </w:divBdr>
            </w:div>
          </w:divsChild>
        </w:div>
        <w:div w:id="553274505">
          <w:marLeft w:val="0"/>
          <w:marRight w:val="0"/>
          <w:marTop w:val="0"/>
          <w:marBottom w:val="0"/>
          <w:divBdr>
            <w:top w:val="none" w:sz="0" w:space="0" w:color="auto"/>
            <w:left w:val="none" w:sz="0" w:space="0" w:color="auto"/>
            <w:bottom w:val="none" w:sz="0" w:space="0" w:color="auto"/>
            <w:right w:val="none" w:sz="0" w:space="0" w:color="auto"/>
          </w:divBdr>
          <w:divsChild>
            <w:div w:id="1090198307">
              <w:marLeft w:val="0"/>
              <w:marRight w:val="0"/>
              <w:marTop w:val="0"/>
              <w:marBottom w:val="0"/>
              <w:divBdr>
                <w:top w:val="none" w:sz="0" w:space="0" w:color="auto"/>
                <w:left w:val="none" w:sz="0" w:space="0" w:color="auto"/>
                <w:bottom w:val="none" w:sz="0" w:space="0" w:color="auto"/>
                <w:right w:val="none" w:sz="0" w:space="0" w:color="auto"/>
              </w:divBdr>
            </w:div>
          </w:divsChild>
        </w:div>
        <w:div w:id="556743111">
          <w:marLeft w:val="0"/>
          <w:marRight w:val="0"/>
          <w:marTop w:val="0"/>
          <w:marBottom w:val="0"/>
          <w:divBdr>
            <w:top w:val="none" w:sz="0" w:space="0" w:color="auto"/>
            <w:left w:val="none" w:sz="0" w:space="0" w:color="auto"/>
            <w:bottom w:val="none" w:sz="0" w:space="0" w:color="auto"/>
            <w:right w:val="none" w:sz="0" w:space="0" w:color="auto"/>
          </w:divBdr>
          <w:divsChild>
            <w:div w:id="1207642883">
              <w:marLeft w:val="0"/>
              <w:marRight w:val="0"/>
              <w:marTop w:val="0"/>
              <w:marBottom w:val="0"/>
              <w:divBdr>
                <w:top w:val="none" w:sz="0" w:space="0" w:color="auto"/>
                <w:left w:val="none" w:sz="0" w:space="0" w:color="auto"/>
                <w:bottom w:val="none" w:sz="0" w:space="0" w:color="auto"/>
                <w:right w:val="none" w:sz="0" w:space="0" w:color="auto"/>
              </w:divBdr>
            </w:div>
          </w:divsChild>
        </w:div>
        <w:div w:id="721632697">
          <w:marLeft w:val="0"/>
          <w:marRight w:val="0"/>
          <w:marTop w:val="0"/>
          <w:marBottom w:val="0"/>
          <w:divBdr>
            <w:top w:val="none" w:sz="0" w:space="0" w:color="auto"/>
            <w:left w:val="none" w:sz="0" w:space="0" w:color="auto"/>
            <w:bottom w:val="none" w:sz="0" w:space="0" w:color="auto"/>
            <w:right w:val="none" w:sz="0" w:space="0" w:color="auto"/>
          </w:divBdr>
          <w:divsChild>
            <w:div w:id="158738753">
              <w:marLeft w:val="0"/>
              <w:marRight w:val="0"/>
              <w:marTop w:val="0"/>
              <w:marBottom w:val="0"/>
              <w:divBdr>
                <w:top w:val="none" w:sz="0" w:space="0" w:color="auto"/>
                <w:left w:val="none" w:sz="0" w:space="0" w:color="auto"/>
                <w:bottom w:val="none" w:sz="0" w:space="0" w:color="auto"/>
                <w:right w:val="none" w:sz="0" w:space="0" w:color="auto"/>
              </w:divBdr>
            </w:div>
          </w:divsChild>
        </w:div>
        <w:div w:id="733625565">
          <w:marLeft w:val="0"/>
          <w:marRight w:val="0"/>
          <w:marTop w:val="0"/>
          <w:marBottom w:val="0"/>
          <w:divBdr>
            <w:top w:val="none" w:sz="0" w:space="0" w:color="auto"/>
            <w:left w:val="none" w:sz="0" w:space="0" w:color="auto"/>
            <w:bottom w:val="none" w:sz="0" w:space="0" w:color="auto"/>
            <w:right w:val="none" w:sz="0" w:space="0" w:color="auto"/>
          </w:divBdr>
          <w:divsChild>
            <w:div w:id="1906835857">
              <w:marLeft w:val="0"/>
              <w:marRight w:val="0"/>
              <w:marTop w:val="0"/>
              <w:marBottom w:val="0"/>
              <w:divBdr>
                <w:top w:val="none" w:sz="0" w:space="0" w:color="auto"/>
                <w:left w:val="none" w:sz="0" w:space="0" w:color="auto"/>
                <w:bottom w:val="none" w:sz="0" w:space="0" w:color="auto"/>
                <w:right w:val="none" w:sz="0" w:space="0" w:color="auto"/>
              </w:divBdr>
            </w:div>
          </w:divsChild>
        </w:div>
        <w:div w:id="795490747">
          <w:marLeft w:val="0"/>
          <w:marRight w:val="0"/>
          <w:marTop w:val="0"/>
          <w:marBottom w:val="0"/>
          <w:divBdr>
            <w:top w:val="none" w:sz="0" w:space="0" w:color="auto"/>
            <w:left w:val="none" w:sz="0" w:space="0" w:color="auto"/>
            <w:bottom w:val="none" w:sz="0" w:space="0" w:color="auto"/>
            <w:right w:val="none" w:sz="0" w:space="0" w:color="auto"/>
          </w:divBdr>
          <w:divsChild>
            <w:div w:id="1173227865">
              <w:marLeft w:val="0"/>
              <w:marRight w:val="0"/>
              <w:marTop w:val="0"/>
              <w:marBottom w:val="0"/>
              <w:divBdr>
                <w:top w:val="none" w:sz="0" w:space="0" w:color="auto"/>
                <w:left w:val="none" w:sz="0" w:space="0" w:color="auto"/>
                <w:bottom w:val="none" w:sz="0" w:space="0" w:color="auto"/>
                <w:right w:val="none" w:sz="0" w:space="0" w:color="auto"/>
              </w:divBdr>
            </w:div>
          </w:divsChild>
        </w:div>
        <w:div w:id="937173835">
          <w:marLeft w:val="0"/>
          <w:marRight w:val="0"/>
          <w:marTop w:val="0"/>
          <w:marBottom w:val="0"/>
          <w:divBdr>
            <w:top w:val="none" w:sz="0" w:space="0" w:color="auto"/>
            <w:left w:val="none" w:sz="0" w:space="0" w:color="auto"/>
            <w:bottom w:val="none" w:sz="0" w:space="0" w:color="auto"/>
            <w:right w:val="none" w:sz="0" w:space="0" w:color="auto"/>
          </w:divBdr>
          <w:divsChild>
            <w:div w:id="1442845865">
              <w:marLeft w:val="0"/>
              <w:marRight w:val="0"/>
              <w:marTop w:val="0"/>
              <w:marBottom w:val="0"/>
              <w:divBdr>
                <w:top w:val="none" w:sz="0" w:space="0" w:color="auto"/>
                <w:left w:val="none" w:sz="0" w:space="0" w:color="auto"/>
                <w:bottom w:val="none" w:sz="0" w:space="0" w:color="auto"/>
                <w:right w:val="none" w:sz="0" w:space="0" w:color="auto"/>
              </w:divBdr>
            </w:div>
          </w:divsChild>
        </w:div>
        <w:div w:id="1024091218">
          <w:marLeft w:val="0"/>
          <w:marRight w:val="0"/>
          <w:marTop w:val="0"/>
          <w:marBottom w:val="0"/>
          <w:divBdr>
            <w:top w:val="none" w:sz="0" w:space="0" w:color="auto"/>
            <w:left w:val="none" w:sz="0" w:space="0" w:color="auto"/>
            <w:bottom w:val="none" w:sz="0" w:space="0" w:color="auto"/>
            <w:right w:val="none" w:sz="0" w:space="0" w:color="auto"/>
          </w:divBdr>
          <w:divsChild>
            <w:div w:id="2033458700">
              <w:marLeft w:val="0"/>
              <w:marRight w:val="0"/>
              <w:marTop w:val="0"/>
              <w:marBottom w:val="0"/>
              <w:divBdr>
                <w:top w:val="none" w:sz="0" w:space="0" w:color="auto"/>
                <w:left w:val="none" w:sz="0" w:space="0" w:color="auto"/>
                <w:bottom w:val="none" w:sz="0" w:space="0" w:color="auto"/>
                <w:right w:val="none" w:sz="0" w:space="0" w:color="auto"/>
              </w:divBdr>
            </w:div>
          </w:divsChild>
        </w:div>
        <w:div w:id="1057506954">
          <w:marLeft w:val="0"/>
          <w:marRight w:val="0"/>
          <w:marTop w:val="0"/>
          <w:marBottom w:val="0"/>
          <w:divBdr>
            <w:top w:val="none" w:sz="0" w:space="0" w:color="auto"/>
            <w:left w:val="none" w:sz="0" w:space="0" w:color="auto"/>
            <w:bottom w:val="none" w:sz="0" w:space="0" w:color="auto"/>
            <w:right w:val="none" w:sz="0" w:space="0" w:color="auto"/>
          </w:divBdr>
          <w:divsChild>
            <w:div w:id="409086350">
              <w:marLeft w:val="0"/>
              <w:marRight w:val="0"/>
              <w:marTop w:val="0"/>
              <w:marBottom w:val="0"/>
              <w:divBdr>
                <w:top w:val="none" w:sz="0" w:space="0" w:color="auto"/>
                <w:left w:val="none" w:sz="0" w:space="0" w:color="auto"/>
                <w:bottom w:val="none" w:sz="0" w:space="0" w:color="auto"/>
                <w:right w:val="none" w:sz="0" w:space="0" w:color="auto"/>
              </w:divBdr>
            </w:div>
          </w:divsChild>
        </w:div>
        <w:div w:id="1098019289">
          <w:marLeft w:val="0"/>
          <w:marRight w:val="0"/>
          <w:marTop w:val="0"/>
          <w:marBottom w:val="0"/>
          <w:divBdr>
            <w:top w:val="none" w:sz="0" w:space="0" w:color="auto"/>
            <w:left w:val="none" w:sz="0" w:space="0" w:color="auto"/>
            <w:bottom w:val="none" w:sz="0" w:space="0" w:color="auto"/>
            <w:right w:val="none" w:sz="0" w:space="0" w:color="auto"/>
          </w:divBdr>
          <w:divsChild>
            <w:div w:id="1922180914">
              <w:marLeft w:val="0"/>
              <w:marRight w:val="0"/>
              <w:marTop w:val="0"/>
              <w:marBottom w:val="0"/>
              <w:divBdr>
                <w:top w:val="none" w:sz="0" w:space="0" w:color="auto"/>
                <w:left w:val="none" w:sz="0" w:space="0" w:color="auto"/>
                <w:bottom w:val="none" w:sz="0" w:space="0" w:color="auto"/>
                <w:right w:val="none" w:sz="0" w:space="0" w:color="auto"/>
              </w:divBdr>
            </w:div>
          </w:divsChild>
        </w:div>
        <w:div w:id="1734739820">
          <w:marLeft w:val="0"/>
          <w:marRight w:val="0"/>
          <w:marTop w:val="0"/>
          <w:marBottom w:val="0"/>
          <w:divBdr>
            <w:top w:val="none" w:sz="0" w:space="0" w:color="auto"/>
            <w:left w:val="none" w:sz="0" w:space="0" w:color="auto"/>
            <w:bottom w:val="none" w:sz="0" w:space="0" w:color="auto"/>
            <w:right w:val="none" w:sz="0" w:space="0" w:color="auto"/>
          </w:divBdr>
          <w:divsChild>
            <w:div w:id="885986798">
              <w:marLeft w:val="0"/>
              <w:marRight w:val="0"/>
              <w:marTop w:val="0"/>
              <w:marBottom w:val="0"/>
              <w:divBdr>
                <w:top w:val="none" w:sz="0" w:space="0" w:color="auto"/>
                <w:left w:val="none" w:sz="0" w:space="0" w:color="auto"/>
                <w:bottom w:val="none" w:sz="0" w:space="0" w:color="auto"/>
                <w:right w:val="none" w:sz="0" w:space="0" w:color="auto"/>
              </w:divBdr>
            </w:div>
          </w:divsChild>
        </w:div>
        <w:div w:id="2058821403">
          <w:marLeft w:val="0"/>
          <w:marRight w:val="0"/>
          <w:marTop w:val="0"/>
          <w:marBottom w:val="0"/>
          <w:divBdr>
            <w:top w:val="none" w:sz="0" w:space="0" w:color="auto"/>
            <w:left w:val="none" w:sz="0" w:space="0" w:color="auto"/>
            <w:bottom w:val="none" w:sz="0" w:space="0" w:color="auto"/>
            <w:right w:val="none" w:sz="0" w:space="0" w:color="auto"/>
          </w:divBdr>
          <w:divsChild>
            <w:div w:id="11651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iwrmdataportal.unepdhi.org/country-reports" TargetMode="External"/><Relationship Id="rId18" Type="http://schemas.openxmlformats.org/officeDocument/2006/relationships/hyperlink" Target="http://iwrmdataportal.unepdhi.org/reportingmaterials" TargetMode="External"/><Relationship Id="rId26" Type="http://schemas.openxmlformats.org/officeDocument/2006/relationships/hyperlink" Target="http://iwrmdataportal.unepdhi.org/reportingmaterials" TargetMode="External"/><Relationship Id="rId39" Type="http://schemas.openxmlformats.org/officeDocument/2006/relationships/header" Target="header1.xml"/><Relationship Id="rId21" Type="http://schemas.openxmlformats.org/officeDocument/2006/relationships/hyperlink" Target="mailto:iwrmsdg651@un.org" TargetMode="External"/><Relationship Id="rId34" Type="http://schemas.openxmlformats.org/officeDocument/2006/relationships/hyperlink" Target="https://sdgs.un.org/ar/goals/goal5"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0" Type="http://schemas.openxmlformats.org/officeDocument/2006/relationships/hyperlink" Target="http://iwrmdataportal.unepdhi.org/country-reports" TargetMode="External"/><Relationship Id="rId29" Type="http://schemas.openxmlformats.org/officeDocument/2006/relationships/hyperlink" Target="http://iwrmdataportal.unepdhi.org/reportingmaterials"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gwp.org/en/sdg6support/consultations/where-we-are/sdg-6.5.1-regional-reports/" TargetMode="External"/><Relationship Id="rId32" Type="http://schemas.openxmlformats.org/officeDocument/2006/relationships/hyperlink" Target="https://cap-net.org/sdg-6-iwrm-support-program/" TargetMode="External"/><Relationship Id="rId37" Type="http://schemas.openxmlformats.org/officeDocument/2006/relationships/hyperlink" Target="https://www.sdg6monitoring.org/indicators/target-66/" TargetMode="Externa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iwrmsdg651@un.org" TargetMode="External"/><Relationship Id="rId23" Type="http://schemas.openxmlformats.org/officeDocument/2006/relationships/hyperlink" Target="https://www.gwp.org/en/sdg6support/sdgmap/" TargetMode="External"/><Relationship Id="rId28" Type="http://schemas.openxmlformats.org/officeDocument/2006/relationships/hyperlink" Target="http://iwrmdataportal.unepdhi.org/reportingmaterials" TargetMode="External"/><Relationship Id="rId36" Type="http://schemas.openxmlformats.org/officeDocument/2006/relationships/hyperlink" Target="https://www.sdg6monitoring.org/indicators/target-63/" TargetMode="External"/><Relationship Id="rId10" Type="http://schemas.openxmlformats.org/officeDocument/2006/relationships/endnotes" Target="endnotes.xml"/><Relationship Id="rId19" Type="http://schemas.openxmlformats.org/officeDocument/2006/relationships/hyperlink" Target="https://gwptoolbox.org/explore/iwrm-survey" TargetMode="External"/><Relationship Id="rId31" Type="http://schemas.openxmlformats.org/officeDocument/2006/relationships/hyperlink" Target="http://iwrmdataportal.unepdhi.org/reportingmateria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nwater.org/our-work/integrated-monitoring-initiative-sdg-6" TargetMode="External"/><Relationship Id="rId22" Type="http://schemas.openxmlformats.org/officeDocument/2006/relationships/hyperlink" Target="mailto:sdg6iwrmsp@gwp.org" TargetMode="External"/><Relationship Id="rId27" Type="http://schemas.openxmlformats.org/officeDocument/2006/relationships/hyperlink" Target="http://iwrmdataportal.unepdhi.org/reportingmaterials" TargetMode="External"/><Relationship Id="rId30" Type="http://schemas.openxmlformats.org/officeDocument/2006/relationships/hyperlink" Target="http://iwrmdataportal.unepdhi.org/country-reports" TargetMode="External"/><Relationship Id="rId35" Type="http://schemas.openxmlformats.org/officeDocument/2006/relationships/hyperlink" Target="https://www.sdg6monitoring.org/indicators/target-64/" TargetMode="Externa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sdg6iwrmsp@gwp.org" TargetMode="External"/><Relationship Id="rId17" Type="http://schemas.openxmlformats.org/officeDocument/2006/relationships/hyperlink" Target="http://iwrmdataportal.unepdhi.org/reportingmaterials" TargetMode="External"/><Relationship Id="rId25" Type="http://schemas.openxmlformats.org/officeDocument/2006/relationships/hyperlink" Target="https://www.youtube.com/playlist?list=PLPQBtot2gdlVKKBULsNuN47DW1D3VC_rZ" TargetMode="External"/><Relationship Id="rId33" Type="http://schemas.openxmlformats.org/officeDocument/2006/relationships/hyperlink" Target="https://www.sdg6monitoring.org/indicators/target-6b/" TargetMode="External"/><Relationship Id="rId38" Type="http://schemas.openxmlformats.org/officeDocument/2006/relationships/hyperlink" Target="https://www.preventionweb.net/sendai-framework/Integrated%20monitoring%20of%20the%20global%20targets%20of%20the%20Sendai%20Framework%20and%20the%20Sustainable%20Development%20Goal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unstats.un.org/sdgs/metadat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2.xml><?xml version="1.0" encoding="utf-8"?>
<ds:datastoreItem xmlns:ds="http://schemas.openxmlformats.org/officeDocument/2006/customXml" ds:itemID="{BBFB7AAE-C1D4-4632-A9DB-4FD2174AE3BE}"/>
</file>

<file path=customXml/itemProps3.xml><?xml version="1.0" encoding="utf-8"?>
<ds:datastoreItem xmlns:ds="http://schemas.openxmlformats.org/officeDocument/2006/customXml" ds:itemID="{2C058579-EDAA-4560-9682-A74572AD0D8F}">
  <ds:schemaRefs>
    <ds:schemaRef ds:uri="http://purl.org/dc/elements/1.1/"/>
    <ds:schemaRef ds:uri="73aa4948-b2bb-4bb6-a4ce-3dbfd67606c8"/>
    <ds:schemaRef ds:uri="http://purl.org/dc/terms/"/>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5e01a736-1b88-436b-a44b-5245e0be4ab3"/>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C44A2915-6115-4BD6-8614-C539D0DE43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1</TotalTime>
  <Pages>7</Pages>
  <Words>2511</Words>
  <Characters>14316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Schade</dc:creator>
  <cp:keywords/>
  <cp:lastModifiedBy>Maija Bertule</cp:lastModifiedBy>
  <cp:revision>2</cp:revision>
  <cp:lastPrinted>2019-09-20T20:59:00Z</cp:lastPrinted>
  <dcterms:created xsi:type="dcterms:W3CDTF">2023-04-13T11:23:00Z</dcterms:created>
  <dcterms:modified xsi:type="dcterms:W3CDTF">2023-04-13T11:23:00Z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